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4"/>
        <w:tblW w:w="10740" w:type="dxa"/>
        <w:tblBorders>
          <w:top w:val="nil"/>
          <w:left w:val="nil"/>
          <w:right w:val="nil"/>
        </w:tblBorders>
        <w:tblLayout w:type="fixed"/>
        <w:tblLook w:val="0000" w:firstRow="0" w:lastRow="0" w:firstColumn="0" w:lastColumn="0" w:noHBand="0" w:noVBand="0"/>
      </w:tblPr>
      <w:tblGrid>
        <w:gridCol w:w="10740"/>
      </w:tblGrid>
      <w:tr w:rsidR="009805E6" w14:paraId="770C2730" w14:textId="77777777" w:rsidTr="00E2371C">
        <w:tc>
          <w:tcPr>
            <w:tcW w:w="10740" w:type="dxa"/>
            <w:tcBorders>
              <w:top w:val="single" w:sz="6" w:space="0" w:color="BFBFBF"/>
              <w:left w:val="single" w:sz="6" w:space="0" w:color="BFBFBF"/>
              <w:bottom w:val="single" w:sz="6" w:space="0" w:color="BFBFBF"/>
              <w:right w:val="single" w:sz="6" w:space="0" w:color="BFBFBF"/>
            </w:tcBorders>
            <w:shd w:val="clear" w:color="auto" w:fill="808080"/>
            <w:tcMar>
              <w:top w:w="100" w:type="nil"/>
              <w:right w:w="100" w:type="nil"/>
            </w:tcMar>
          </w:tcPr>
          <w:p w14:paraId="4115A949" w14:textId="77777777" w:rsidR="009805E6" w:rsidRDefault="009805E6" w:rsidP="00E2371C">
            <w:pPr>
              <w:autoSpaceDE w:val="0"/>
              <w:autoSpaceDN w:val="0"/>
              <w:adjustRightInd w:val="0"/>
              <w:spacing w:before="117"/>
              <w:ind w:left="2894" w:right="4"/>
              <w:rPr>
                <w:rFonts w:ascii="Arial" w:hAnsi="Arial" w:cs="Arial"/>
                <w:b/>
                <w:bCs/>
                <w:color w:val="FFFFFF"/>
                <w:sz w:val="28"/>
                <w:szCs w:val="28"/>
                <w:lang w:val="en-GB"/>
              </w:rPr>
            </w:pPr>
            <w:r>
              <w:rPr>
                <w:rFonts w:ascii="Arial" w:hAnsi="Arial" w:cs="Arial"/>
                <w:b/>
                <w:bCs/>
                <w:color w:val="FFFFFF"/>
                <w:sz w:val="28"/>
                <w:szCs w:val="28"/>
                <w:lang w:val="en-GB"/>
              </w:rPr>
              <w:t>FREQUENTLY ASKED QUESTIONS</w:t>
            </w:r>
          </w:p>
        </w:tc>
      </w:tr>
      <w:tr w:rsidR="009805E6" w14:paraId="7B059219" w14:textId="77777777" w:rsidTr="00E2371C">
        <w:tblPrEx>
          <w:tblBorders>
            <w:top w:val="none" w:sz="0" w:space="0" w:color="auto"/>
          </w:tblBorders>
        </w:tblPrEx>
        <w:tc>
          <w:tcPr>
            <w:tcW w:w="10740" w:type="dxa"/>
            <w:tcBorders>
              <w:top w:val="single" w:sz="6" w:space="0" w:color="BFBFBF"/>
              <w:left w:val="single" w:sz="4" w:space="0" w:color="808080"/>
              <w:bottom w:val="single" w:sz="4" w:space="0" w:color="808080"/>
              <w:right w:val="single" w:sz="4" w:space="0" w:color="808080"/>
            </w:tcBorders>
            <w:shd w:val="clear" w:color="auto" w:fill="D9D9D9"/>
            <w:tcMar>
              <w:top w:w="100" w:type="nil"/>
              <w:right w:w="100" w:type="nil"/>
            </w:tcMar>
          </w:tcPr>
          <w:p w14:paraId="28485C31" w14:textId="77777777" w:rsidR="009805E6" w:rsidRDefault="009805E6" w:rsidP="00E2371C">
            <w:pPr>
              <w:autoSpaceDE w:val="0"/>
              <w:autoSpaceDN w:val="0"/>
              <w:adjustRightInd w:val="0"/>
              <w:spacing w:before="58"/>
              <w:ind w:left="95" w:right="4"/>
              <w:rPr>
                <w:rFonts w:ascii="Arial" w:hAnsi="Arial" w:cs="Arial"/>
                <w:b/>
                <w:bCs/>
                <w:sz w:val="20"/>
                <w:szCs w:val="20"/>
                <w:lang w:val="en-GB"/>
              </w:rPr>
            </w:pPr>
            <w:r>
              <w:rPr>
                <w:rFonts w:ascii="Arial" w:hAnsi="Arial" w:cs="Arial"/>
                <w:b/>
                <w:bCs/>
                <w:sz w:val="20"/>
                <w:szCs w:val="20"/>
                <w:lang w:val="en-GB"/>
              </w:rPr>
              <w:t>Q1. WHAT FIELD OF HEALTH RESEARCH DOES ARTHRITIS AUSTRALIA SUPPORT?</w:t>
            </w:r>
          </w:p>
        </w:tc>
      </w:tr>
      <w:tr w:rsidR="009805E6" w14:paraId="42B53094"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FC2C22B" w14:textId="77777777" w:rsidR="009805E6" w:rsidRDefault="009805E6" w:rsidP="00E2371C">
            <w:pPr>
              <w:autoSpaceDE w:val="0"/>
              <w:autoSpaceDN w:val="0"/>
              <w:adjustRightInd w:val="0"/>
              <w:ind w:right="4"/>
              <w:rPr>
                <w:rFonts w:ascii="Times New Roman" w:hAnsi="Times New Roman" w:cs="Times New Roman"/>
                <w:sz w:val="18"/>
                <w:szCs w:val="18"/>
                <w:lang w:val="en-GB"/>
              </w:rPr>
            </w:pPr>
          </w:p>
          <w:p w14:paraId="087F796D" w14:textId="77777777" w:rsidR="009805E6" w:rsidRDefault="009805E6" w:rsidP="00E2371C">
            <w:pPr>
              <w:autoSpaceDE w:val="0"/>
              <w:autoSpaceDN w:val="0"/>
              <w:adjustRightInd w:val="0"/>
              <w:ind w:left="95" w:right="4"/>
              <w:rPr>
                <w:rFonts w:ascii="Arial" w:hAnsi="Arial" w:cs="Arial"/>
                <w:sz w:val="20"/>
                <w:szCs w:val="20"/>
                <w:lang w:val="en-GB"/>
              </w:rPr>
            </w:pPr>
            <w:r>
              <w:rPr>
                <w:rFonts w:ascii="Arial" w:hAnsi="Arial" w:cs="Arial"/>
                <w:sz w:val="20"/>
                <w:szCs w:val="20"/>
                <w:lang w:val="en-GB"/>
              </w:rPr>
              <w:t>Arthritis Australia supports all areas of research relevant to arthritis, rheumatic diseases or other musculoskeletal diseases or conditions. Arthritis Australia also supports the career development of scientists and clinical investigators committed to research into arthritis and allied disorders by offering scholarships and fellowships.</w:t>
            </w:r>
          </w:p>
          <w:p w14:paraId="0D9FB37B" w14:textId="6111F20B" w:rsidR="00623FA9" w:rsidRDefault="00623FA9" w:rsidP="00E2371C">
            <w:pPr>
              <w:autoSpaceDE w:val="0"/>
              <w:autoSpaceDN w:val="0"/>
              <w:adjustRightInd w:val="0"/>
              <w:ind w:left="95" w:right="4"/>
              <w:rPr>
                <w:rFonts w:ascii="Arial" w:hAnsi="Arial" w:cs="Arial"/>
                <w:sz w:val="20"/>
                <w:szCs w:val="20"/>
                <w:lang w:val="en-GB"/>
              </w:rPr>
            </w:pPr>
          </w:p>
        </w:tc>
      </w:tr>
      <w:tr w:rsidR="009805E6" w14:paraId="1D47163E"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3C156EC4" w14:textId="77777777" w:rsidR="009805E6" w:rsidRDefault="009805E6" w:rsidP="00E2371C">
            <w:pPr>
              <w:autoSpaceDE w:val="0"/>
              <w:autoSpaceDN w:val="0"/>
              <w:adjustRightInd w:val="0"/>
              <w:spacing w:before="58"/>
              <w:ind w:left="95" w:right="4"/>
              <w:rPr>
                <w:rFonts w:ascii="Arial" w:hAnsi="Arial" w:cs="Arial"/>
                <w:b/>
                <w:bCs/>
                <w:sz w:val="20"/>
                <w:szCs w:val="20"/>
                <w:lang w:val="en-GB"/>
              </w:rPr>
            </w:pPr>
            <w:r>
              <w:rPr>
                <w:rFonts w:ascii="Arial" w:hAnsi="Arial" w:cs="Arial"/>
                <w:b/>
                <w:bCs/>
                <w:sz w:val="20"/>
                <w:szCs w:val="20"/>
                <w:lang w:val="en-GB"/>
              </w:rPr>
              <w:t>Q2. WHAT TYPES OF RESEARCH FUNDING DOES ARTHRITIS AUSTRALIA PROVIDE?</w:t>
            </w:r>
          </w:p>
        </w:tc>
      </w:tr>
      <w:tr w:rsidR="009805E6" w14:paraId="0DF5110D"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4B2D1579" w14:textId="77777777" w:rsidR="009805E6" w:rsidRDefault="009805E6" w:rsidP="00E2371C">
            <w:pPr>
              <w:autoSpaceDE w:val="0"/>
              <w:autoSpaceDN w:val="0"/>
              <w:adjustRightInd w:val="0"/>
              <w:spacing w:before="167"/>
              <w:ind w:left="95" w:right="4"/>
              <w:rPr>
                <w:rFonts w:ascii="Arial" w:hAnsi="Arial" w:cs="Arial"/>
                <w:sz w:val="20"/>
                <w:szCs w:val="20"/>
                <w:lang w:val="en-GB"/>
              </w:rPr>
            </w:pPr>
            <w:r>
              <w:rPr>
                <w:rFonts w:ascii="Arial" w:hAnsi="Arial" w:cs="Arial"/>
                <w:sz w:val="20"/>
                <w:szCs w:val="20"/>
                <w:lang w:val="en-GB"/>
              </w:rPr>
              <w:t>Arthritis Australia provides:</w:t>
            </w:r>
          </w:p>
          <w:p w14:paraId="1B9DB1B4" w14:textId="6F6BBDD4" w:rsidR="009805E6" w:rsidRPr="009805E6" w:rsidRDefault="009805E6" w:rsidP="00E2371C">
            <w:pPr>
              <w:pStyle w:val="ListParagraph"/>
              <w:numPr>
                <w:ilvl w:val="0"/>
                <w:numId w:val="5"/>
              </w:numPr>
              <w:tabs>
                <w:tab w:val="left" w:pos="815"/>
              </w:tabs>
              <w:autoSpaceDE w:val="0"/>
              <w:autoSpaceDN w:val="0"/>
              <w:adjustRightInd w:val="0"/>
              <w:spacing w:before="156" w:line="235" w:lineRule="auto"/>
              <w:ind w:right="4"/>
              <w:rPr>
                <w:rFonts w:ascii="Arial" w:hAnsi="Arial" w:cs="Arial"/>
                <w:kern w:val="1"/>
                <w:sz w:val="20"/>
                <w:szCs w:val="20"/>
                <w:lang w:val="en-GB"/>
              </w:rPr>
            </w:pPr>
            <w:r w:rsidRPr="009805E6">
              <w:rPr>
                <w:rFonts w:ascii="Arial" w:hAnsi="Arial" w:cs="Arial"/>
                <w:b/>
                <w:bCs/>
                <w:sz w:val="20"/>
                <w:szCs w:val="20"/>
                <w:lang w:val="en-GB"/>
              </w:rPr>
              <w:t xml:space="preserve">Scholarships: </w:t>
            </w:r>
            <w:r w:rsidR="001510DD">
              <w:rPr>
                <w:rFonts w:ascii="Arial" w:hAnsi="Arial" w:cs="Arial"/>
                <w:sz w:val="20"/>
                <w:szCs w:val="20"/>
                <w:lang w:val="en-GB"/>
              </w:rPr>
              <w:t>f</w:t>
            </w:r>
            <w:r w:rsidRPr="009805E6">
              <w:rPr>
                <w:rFonts w:ascii="Arial" w:hAnsi="Arial" w:cs="Arial"/>
                <w:sz w:val="20"/>
                <w:szCs w:val="20"/>
                <w:lang w:val="en-GB"/>
              </w:rPr>
              <w:t>or young medical and science graduates to undertake thesis studies into arthritis and related</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disorders</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at recognised</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universities.</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These</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scholarships</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provide</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research</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training</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to</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doctorate</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or masters level and are designed to develop the intellectual and technical expertise required for a career involving</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laboratory</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and/or clinical</w:t>
            </w:r>
            <w:r w:rsidRPr="009805E6">
              <w:rPr>
                <w:rFonts w:ascii="Arial" w:hAnsi="Arial" w:cs="Arial"/>
                <w:spacing w:val="-3"/>
                <w:kern w:val="1"/>
                <w:sz w:val="20"/>
                <w:szCs w:val="20"/>
                <w:lang w:val="en-GB"/>
              </w:rPr>
              <w:t xml:space="preserve"> </w:t>
            </w:r>
            <w:r w:rsidRPr="009805E6">
              <w:rPr>
                <w:rFonts w:ascii="Arial" w:hAnsi="Arial" w:cs="Arial"/>
                <w:kern w:val="1"/>
                <w:sz w:val="20"/>
                <w:szCs w:val="20"/>
                <w:lang w:val="en-GB"/>
              </w:rPr>
              <w:t>investigation.</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Scholarships</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are</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intended,</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in</w:t>
            </w:r>
            <w:r w:rsidRPr="009805E6">
              <w:rPr>
                <w:rFonts w:ascii="Arial" w:hAnsi="Arial" w:cs="Arial"/>
                <w:spacing w:val="-3"/>
                <w:kern w:val="1"/>
                <w:sz w:val="20"/>
                <w:szCs w:val="20"/>
                <w:lang w:val="en-GB"/>
              </w:rPr>
              <w:t xml:space="preserve"> </w:t>
            </w:r>
            <w:r w:rsidRPr="009805E6">
              <w:rPr>
                <w:rFonts w:ascii="Arial" w:hAnsi="Arial" w:cs="Arial"/>
                <w:kern w:val="1"/>
                <w:sz w:val="20"/>
                <w:szCs w:val="20"/>
                <w:lang w:val="en-GB"/>
              </w:rPr>
              <w:t>general,</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to</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support</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basic</w:t>
            </w:r>
            <w:r w:rsidRPr="009805E6">
              <w:rPr>
                <w:rFonts w:ascii="Arial" w:hAnsi="Arial" w:cs="Arial"/>
                <w:spacing w:val="-31"/>
                <w:kern w:val="1"/>
                <w:sz w:val="20"/>
                <w:szCs w:val="20"/>
                <w:lang w:val="en-GB"/>
              </w:rPr>
              <w:t xml:space="preserve"> </w:t>
            </w:r>
            <w:r w:rsidRPr="009805E6">
              <w:rPr>
                <w:rFonts w:ascii="Arial" w:hAnsi="Arial" w:cs="Arial"/>
                <w:kern w:val="1"/>
                <w:sz w:val="20"/>
                <w:szCs w:val="20"/>
                <w:lang w:val="en-GB"/>
              </w:rPr>
              <w:t>and clinical research training within Australian research units and as a precursor to more advanced study in Australia and overseas. Scholarships are for one year and may be renewable for three years upon re-application in further grant rounds, depending on progress and funding</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priorities.</w:t>
            </w:r>
          </w:p>
          <w:p w14:paraId="0BB70BB4" w14:textId="77777777" w:rsidR="009805E6" w:rsidRDefault="009805E6" w:rsidP="00E2371C">
            <w:pPr>
              <w:autoSpaceDE w:val="0"/>
              <w:autoSpaceDN w:val="0"/>
              <w:adjustRightInd w:val="0"/>
              <w:spacing w:before="5"/>
              <w:ind w:right="4"/>
              <w:rPr>
                <w:rFonts w:ascii="Times New Roman" w:hAnsi="Times New Roman" w:cs="Times New Roman"/>
                <w:kern w:val="1"/>
                <w:sz w:val="22"/>
                <w:szCs w:val="22"/>
                <w:lang w:val="en-GB"/>
              </w:rPr>
            </w:pPr>
          </w:p>
          <w:p w14:paraId="0848AC8B" w14:textId="77777777" w:rsidR="009805E6" w:rsidRPr="009805E6" w:rsidRDefault="009805E6" w:rsidP="00E2371C">
            <w:pPr>
              <w:pStyle w:val="ListParagraph"/>
              <w:numPr>
                <w:ilvl w:val="0"/>
                <w:numId w:val="5"/>
              </w:numPr>
              <w:tabs>
                <w:tab w:val="left" w:pos="815"/>
              </w:tabs>
              <w:autoSpaceDE w:val="0"/>
              <w:autoSpaceDN w:val="0"/>
              <w:adjustRightInd w:val="0"/>
              <w:spacing w:line="223" w:lineRule="auto"/>
              <w:ind w:right="4"/>
              <w:rPr>
                <w:rFonts w:ascii="Arial" w:hAnsi="Arial" w:cs="Arial"/>
                <w:kern w:val="1"/>
                <w:sz w:val="20"/>
                <w:szCs w:val="20"/>
                <w:lang w:val="en-GB"/>
              </w:rPr>
            </w:pPr>
            <w:r w:rsidRPr="009805E6">
              <w:rPr>
                <w:rFonts w:ascii="Arial" w:hAnsi="Arial" w:cs="Arial"/>
                <w:b/>
                <w:bCs/>
                <w:kern w:val="1"/>
                <w:sz w:val="20"/>
                <w:szCs w:val="20"/>
                <w:lang w:val="en-GB"/>
              </w:rPr>
              <w:t>Fellowships:</w:t>
            </w:r>
            <w:r w:rsidRPr="009805E6">
              <w:rPr>
                <w:rFonts w:ascii="Arial" w:hAnsi="Arial" w:cs="Arial"/>
                <w:b/>
                <w:bCs/>
                <w:spacing w:val="-6"/>
                <w:kern w:val="1"/>
                <w:sz w:val="20"/>
                <w:szCs w:val="20"/>
                <w:lang w:val="en-GB"/>
              </w:rPr>
              <w:t xml:space="preserve"> </w:t>
            </w:r>
            <w:r w:rsidRPr="009805E6">
              <w:rPr>
                <w:rFonts w:ascii="Arial" w:hAnsi="Arial" w:cs="Arial"/>
                <w:kern w:val="1"/>
                <w:sz w:val="20"/>
                <w:szCs w:val="20"/>
                <w:lang w:val="en-GB"/>
              </w:rPr>
              <w:t>for</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post-doctoral</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work</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or</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following</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recently completed</w:t>
            </w:r>
            <w:r w:rsidRPr="009805E6">
              <w:rPr>
                <w:rFonts w:ascii="Arial" w:hAnsi="Arial" w:cs="Arial"/>
                <w:spacing w:val="-6"/>
                <w:kern w:val="1"/>
                <w:sz w:val="20"/>
                <w:szCs w:val="20"/>
                <w:lang w:val="en-GB"/>
              </w:rPr>
              <w:t xml:space="preserve"> </w:t>
            </w:r>
            <w:r w:rsidRPr="009805E6">
              <w:rPr>
                <w:rFonts w:ascii="Arial" w:hAnsi="Arial" w:cs="Arial"/>
                <w:kern w:val="1"/>
                <w:sz w:val="20"/>
                <w:szCs w:val="20"/>
                <w:lang w:val="en-GB"/>
              </w:rPr>
              <w:t>rheumatology</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advanced</w:t>
            </w:r>
            <w:r w:rsidRPr="009805E6">
              <w:rPr>
                <w:rFonts w:ascii="Arial" w:hAnsi="Arial" w:cs="Arial"/>
                <w:spacing w:val="-24"/>
                <w:kern w:val="1"/>
                <w:sz w:val="20"/>
                <w:szCs w:val="20"/>
                <w:lang w:val="en-GB"/>
              </w:rPr>
              <w:t xml:space="preserve"> </w:t>
            </w:r>
            <w:r w:rsidRPr="009805E6">
              <w:rPr>
                <w:rFonts w:ascii="Arial" w:hAnsi="Arial" w:cs="Arial"/>
                <w:kern w:val="1"/>
                <w:sz w:val="20"/>
                <w:szCs w:val="20"/>
                <w:lang w:val="en-GB"/>
              </w:rPr>
              <w:t>training. Available for research programs both overseas and in</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Australia.</w:t>
            </w:r>
          </w:p>
          <w:p w14:paraId="67101427" w14:textId="77777777" w:rsidR="009805E6" w:rsidRDefault="009805E6" w:rsidP="00E2371C">
            <w:pPr>
              <w:autoSpaceDE w:val="0"/>
              <w:autoSpaceDN w:val="0"/>
              <w:adjustRightInd w:val="0"/>
              <w:ind w:right="4"/>
              <w:rPr>
                <w:rFonts w:ascii="Times New Roman" w:hAnsi="Times New Roman" w:cs="Times New Roman"/>
                <w:kern w:val="1"/>
                <w:sz w:val="21"/>
                <w:szCs w:val="21"/>
                <w:lang w:val="en-GB"/>
              </w:rPr>
            </w:pPr>
          </w:p>
          <w:p w14:paraId="6EE21D31" w14:textId="143F1D70" w:rsidR="009805E6" w:rsidRPr="009805E6" w:rsidRDefault="009805E6" w:rsidP="00A64030">
            <w:pPr>
              <w:pStyle w:val="ListParagraph"/>
              <w:numPr>
                <w:ilvl w:val="0"/>
                <w:numId w:val="5"/>
              </w:numPr>
              <w:tabs>
                <w:tab w:val="left" w:pos="815"/>
              </w:tabs>
              <w:autoSpaceDE w:val="0"/>
              <w:autoSpaceDN w:val="0"/>
              <w:adjustRightInd w:val="0"/>
              <w:spacing w:line="237" w:lineRule="auto"/>
              <w:ind w:right="4"/>
              <w:rPr>
                <w:rFonts w:ascii="Arial" w:hAnsi="Arial" w:cs="Arial"/>
                <w:kern w:val="1"/>
                <w:sz w:val="20"/>
                <w:szCs w:val="20"/>
                <w:lang w:val="en-GB"/>
              </w:rPr>
            </w:pPr>
            <w:r w:rsidRPr="009805E6">
              <w:rPr>
                <w:rFonts w:ascii="Arial" w:hAnsi="Arial" w:cs="Arial"/>
                <w:b/>
                <w:bCs/>
                <w:kern w:val="1"/>
                <w:sz w:val="20"/>
                <w:szCs w:val="20"/>
                <w:lang w:val="en-GB"/>
              </w:rPr>
              <w:t>Grants-in-Aid</w:t>
            </w:r>
            <w:r w:rsidRPr="009805E6">
              <w:rPr>
                <w:rFonts w:ascii="Arial" w:hAnsi="Arial" w:cs="Arial"/>
                <w:b/>
                <w:bCs/>
                <w:spacing w:val="-6"/>
                <w:kern w:val="1"/>
                <w:sz w:val="20"/>
                <w:szCs w:val="20"/>
                <w:lang w:val="en-GB"/>
              </w:rPr>
              <w:t xml:space="preserve"> </w:t>
            </w:r>
            <w:r w:rsidRPr="009805E6">
              <w:rPr>
                <w:rFonts w:ascii="Arial" w:hAnsi="Arial" w:cs="Arial"/>
                <w:b/>
                <w:bCs/>
                <w:kern w:val="1"/>
                <w:sz w:val="20"/>
                <w:szCs w:val="20"/>
                <w:lang w:val="en-GB"/>
              </w:rPr>
              <w:t>and</w:t>
            </w:r>
            <w:r w:rsidRPr="009805E6">
              <w:rPr>
                <w:rFonts w:ascii="Arial" w:hAnsi="Arial" w:cs="Arial"/>
                <w:b/>
                <w:bCs/>
                <w:spacing w:val="-6"/>
                <w:kern w:val="1"/>
                <w:sz w:val="20"/>
                <w:szCs w:val="20"/>
                <w:lang w:val="en-GB"/>
              </w:rPr>
              <w:t xml:space="preserve"> </w:t>
            </w:r>
            <w:r w:rsidRPr="009805E6">
              <w:rPr>
                <w:rFonts w:ascii="Arial" w:hAnsi="Arial" w:cs="Arial"/>
                <w:b/>
                <w:bCs/>
                <w:kern w:val="1"/>
                <w:sz w:val="20"/>
                <w:szCs w:val="20"/>
                <w:lang w:val="en-GB"/>
              </w:rPr>
              <w:t>Project Grants:</w:t>
            </w:r>
            <w:r w:rsidRPr="009805E6">
              <w:rPr>
                <w:rFonts w:ascii="Arial" w:hAnsi="Arial" w:cs="Arial"/>
                <w:b/>
                <w:bCs/>
                <w:spacing w:val="-3"/>
                <w:kern w:val="1"/>
                <w:sz w:val="20"/>
                <w:szCs w:val="20"/>
                <w:lang w:val="en-GB"/>
              </w:rPr>
              <w:t xml:space="preserve"> </w:t>
            </w:r>
            <w:r w:rsidR="001510DD">
              <w:rPr>
                <w:rFonts w:ascii="Arial" w:hAnsi="Arial" w:cs="Arial"/>
                <w:kern w:val="1"/>
                <w:sz w:val="20"/>
                <w:szCs w:val="20"/>
                <w:lang w:val="en-GB"/>
              </w:rPr>
              <w:t>t</w:t>
            </w:r>
            <w:r w:rsidRPr="009805E6">
              <w:rPr>
                <w:rFonts w:ascii="Arial" w:hAnsi="Arial" w:cs="Arial"/>
                <w:kern w:val="1"/>
                <w:sz w:val="20"/>
                <w:szCs w:val="20"/>
                <w:lang w:val="en-GB"/>
              </w:rPr>
              <w:t>ypically</w:t>
            </w:r>
            <w:r w:rsidRPr="009805E6">
              <w:rPr>
                <w:rFonts w:ascii="Arial" w:hAnsi="Arial" w:cs="Arial"/>
                <w:spacing w:val="-4"/>
                <w:kern w:val="1"/>
                <w:sz w:val="20"/>
                <w:szCs w:val="20"/>
                <w:lang w:val="en-GB"/>
              </w:rPr>
              <w:t xml:space="preserve"> </w:t>
            </w:r>
            <w:r w:rsidRPr="009805E6">
              <w:rPr>
                <w:rFonts w:ascii="Arial" w:hAnsi="Arial" w:cs="Arial"/>
                <w:kern w:val="1"/>
                <w:sz w:val="20"/>
                <w:szCs w:val="20"/>
                <w:lang w:val="en-GB"/>
              </w:rPr>
              <w:t>for</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short-term</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projects</w:t>
            </w:r>
            <w:r w:rsidRPr="009805E6">
              <w:rPr>
                <w:rFonts w:ascii="Arial" w:hAnsi="Arial" w:cs="Arial"/>
                <w:spacing w:val="1"/>
                <w:kern w:val="1"/>
                <w:sz w:val="20"/>
                <w:szCs w:val="20"/>
                <w:lang w:val="en-GB"/>
              </w:rPr>
              <w:t xml:space="preserve"> </w:t>
            </w:r>
            <w:r w:rsidRPr="009805E6">
              <w:rPr>
                <w:rFonts w:ascii="Arial" w:hAnsi="Arial" w:cs="Arial"/>
                <w:kern w:val="1"/>
                <w:sz w:val="20"/>
                <w:szCs w:val="20"/>
                <w:lang w:val="en-GB"/>
              </w:rPr>
              <w:t>with</w:t>
            </w:r>
            <w:r w:rsidRPr="009805E6">
              <w:rPr>
                <w:rFonts w:ascii="Arial" w:hAnsi="Arial" w:cs="Arial"/>
                <w:spacing w:val="-5"/>
                <w:kern w:val="1"/>
                <w:sz w:val="20"/>
                <w:szCs w:val="20"/>
                <w:lang w:val="en-GB"/>
              </w:rPr>
              <w:t xml:space="preserve"> </w:t>
            </w:r>
            <w:r w:rsidRPr="009805E6">
              <w:rPr>
                <w:rFonts w:ascii="Arial" w:hAnsi="Arial" w:cs="Arial"/>
                <w:kern w:val="1"/>
                <w:sz w:val="20"/>
                <w:szCs w:val="20"/>
                <w:lang w:val="en-GB"/>
              </w:rPr>
              <w:t>well-defined</w:t>
            </w:r>
            <w:r w:rsidR="002E5802">
              <w:rPr>
                <w:rFonts w:ascii="Arial" w:hAnsi="Arial" w:cs="Arial"/>
                <w:kern w:val="1"/>
                <w:sz w:val="20"/>
                <w:szCs w:val="20"/>
                <w:lang w:val="en-GB"/>
              </w:rPr>
              <w:t xml:space="preserve"> aims and budgets </w:t>
            </w:r>
            <w:r w:rsidRPr="009805E6">
              <w:rPr>
                <w:rFonts w:ascii="Arial" w:hAnsi="Arial" w:cs="Arial"/>
                <w:kern w:val="1"/>
                <w:sz w:val="20"/>
                <w:szCs w:val="20"/>
                <w:lang w:val="en-GB"/>
              </w:rPr>
              <w:t>which can be achieved in a 12-month period. Grants-in-Aid (each grant valued up to</w:t>
            </w:r>
            <w:r w:rsidRPr="009805E6">
              <w:rPr>
                <w:rFonts w:ascii="Arial" w:hAnsi="Arial" w:cs="Arial"/>
                <w:spacing w:val="-33"/>
                <w:kern w:val="1"/>
                <w:sz w:val="20"/>
                <w:szCs w:val="20"/>
                <w:lang w:val="en-GB"/>
              </w:rPr>
              <w:t xml:space="preserve"> </w:t>
            </w:r>
          </w:p>
          <w:p w14:paraId="7386D8C2" w14:textId="733F43F9" w:rsidR="009805E6" w:rsidRDefault="009805E6" w:rsidP="002E5802">
            <w:pPr>
              <w:autoSpaceDE w:val="0"/>
              <w:autoSpaceDN w:val="0"/>
              <w:adjustRightInd w:val="0"/>
              <w:spacing w:line="237" w:lineRule="auto"/>
              <w:ind w:left="720" w:right="4"/>
              <w:rPr>
                <w:rFonts w:ascii="Arial" w:hAnsi="Arial" w:cs="Arial"/>
                <w:kern w:val="1"/>
                <w:sz w:val="20"/>
                <w:szCs w:val="20"/>
                <w:lang w:val="en-GB"/>
              </w:rPr>
            </w:pPr>
            <w:r>
              <w:rPr>
                <w:rFonts w:ascii="Arial" w:hAnsi="Arial" w:cs="Arial"/>
                <w:kern w:val="1"/>
                <w:sz w:val="20"/>
                <w:szCs w:val="20"/>
                <w:lang w:val="en-GB"/>
              </w:rPr>
              <w:t>$</w:t>
            </w:r>
            <w:r w:rsidR="00D6690F">
              <w:rPr>
                <w:rFonts w:ascii="Arial" w:hAnsi="Arial" w:cs="Arial"/>
                <w:kern w:val="1"/>
                <w:sz w:val="20"/>
                <w:szCs w:val="20"/>
                <w:lang w:val="en-GB"/>
              </w:rPr>
              <w:t>20</w:t>
            </w:r>
            <w:r>
              <w:rPr>
                <w:rFonts w:ascii="Arial" w:hAnsi="Arial" w:cs="Arial"/>
                <w:kern w:val="1"/>
                <w:sz w:val="20"/>
                <w:szCs w:val="20"/>
                <w:lang w:val="en-GB"/>
              </w:rPr>
              <w:t xml:space="preserve">,000AUD) will be available only for new investigators or allied health researchers, </w:t>
            </w:r>
            <w:r w:rsidRPr="00C007DE">
              <w:rPr>
                <w:rFonts w:ascii="Arial" w:hAnsi="Arial" w:cs="Arial"/>
                <w:kern w:val="1"/>
                <w:sz w:val="20"/>
                <w:szCs w:val="20"/>
                <w:lang w:val="en-GB"/>
              </w:rPr>
              <w:t xml:space="preserve">excluding physiotherapists unless they meet the criteria of a ‘New </w:t>
            </w:r>
            <w:r>
              <w:rPr>
                <w:rFonts w:ascii="Arial" w:hAnsi="Arial" w:cs="Arial"/>
                <w:kern w:val="1"/>
                <w:sz w:val="20"/>
                <w:szCs w:val="20"/>
                <w:lang w:val="en-GB"/>
              </w:rPr>
              <w:t>investigator’</w:t>
            </w:r>
            <w:r w:rsidRPr="00C007DE">
              <w:rPr>
                <w:rFonts w:ascii="Arial" w:hAnsi="Arial" w:cs="Arial"/>
                <w:kern w:val="1"/>
                <w:sz w:val="20"/>
                <w:szCs w:val="20"/>
                <w:lang w:val="en-GB"/>
              </w:rPr>
              <w:t>.</w:t>
            </w:r>
            <w:r>
              <w:rPr>
                <w:rFonts w:ascii="Arial" w:hAnsi="Arial" w:cs="Arial"/>
                <w:kern w:val="1"/>
                <w:sz w:val="19"/>
                <w:szCs w:val="19"/>
                <w:lang w:val="en-GB"/>
              </w:rPr>
              <w:t xml:space="preserve"> </w:t>
            </w:r>
            <w:r>
              <w:rPr>
                <w:rFonts w:ascii="Arial" w:hAnsi="Arial" w:cs="Arial"/>
                <w:kern w:val="1"/>
                <w:sz w:val="20"/>
                <w:szCs w:val="20"/>
                <w:lang w:val="en-GB"/>
              </w:rPr>
              <w:t>Project Grants are available for researchers at any career stage and are valued up to $</w:t>
            </w:r>
            <w:r w:rsidR="00623FA9">
              <w:rPr>
                <w:rFonts w:ascii="Arial" w:hAnsi="Arial" w:cs="Arial"/>
                <w:kern w:val="1"/>
                <w:sz w:val="20"/>
                <w:szCs w:val="20"/>
                <w:lang w:val="en-GB"/>
              </w:rPr>
              <w:t>50</w:t>
            </w:r>
            <w:r>
              <w:rPr>
                <w:rFonts w:ascii="Arial" w:hAnsi="Arial" w:cs="Arial"/>
                <w:kern w:val="1"/>
                <w:sz w:val="20"/>
                <w:szCs w:val="20"/>
                <w:lang w:val="en-GB"/>
              </w:rPr>
              <w:t xml:space="preserve">,000AUD. Project grants for specific musculoskeletal conditions and of a pre-specified value are available from time to time. </w:t>
            </w:r>
            <w:r w:rsidRPr="00C007DE">
              <w:rPr>
                <w:rFonts w:ascii="Arial" w:hAnsi="Arial" w:cs="Arial"/>
                <w:kern w:val="1"/>
                <w:sz w:val="20"/>
                <w:szCs w:val="20"/>
                <w:lang w:val="en-GB"/>
              </w:rPr>
              <w:t>Refer to</w:t>
            </w:r>
            <w:r>
              <w:rPr>
                <w:rFonts w:ascii="Arial" w:hAnsi="Arial" w:cs="Arial"/>
                <w:b/>
                <w:bCs/>
                <w:kern w:val="1"/>
                <w:sz w:val="20"/>
                <w:szCs w:val="20"/>
                <w:lang w:val="en-GB"/>
              </w:rPr>
              <w:t xml:space="preserve"> </w:t>
            </w:r>
            <w:hyperlink r:id="rId8" w:history="1">
              <w:r w:rsidR="00B1500D" w:rsidRPr="00B1500D">
                <w:rPr>
                  <w:rStyle w:val="Hyperlink"/>
                  <w:rFonts w:ascii="Arial" w:hAnsi="Arial" w:cs="Arial"/>
                  <w:kern w:val="1"/>
                  <w:sz w:val="20"/>
                  <w:szCs w:val="20"/>
                  <w:lang w:val="en-GB"/>
                </w:rPr>
                <w:t>Grants on offer 2024</w:t>
              </w:r>
            </w:hyperlink>
            <w:r w:rsidR="005A0E58">
              <w:rPr>
                <w:rFonts w:ascii="Arial" w:hAnsi="Arial" w:cs="Arial"/>
                <w:color w:val="FF1318"/>
                <w:kern w:val="1"/>
                <w:sz w:val="20"/>
                <w:szCs w:val="20"/>
                <w:lang w:val="en-GB"/>
              </w:rPr>
              <w:t xml:space="preserve"> </w:t>
            </w:r>
            <w:r w:rsidRPr="009805E6">
              <w:rPr>
                <w:rFonts w:ascii="Arial" w:hAnsi="Arial" w:cs="Arial"/>
                <w:kern w:val="1"/>
                <w:sz w:val="20"/>
                <w:szCs w:val="20"/>
                <w:lang w:val="en-GB"/>
              </w:rPr>
              <w:t>on</w:t>
            </w:r>
            <w:r w:rsidRPr="009805E6">
              <w:rPr>
                <w:rFonts w:ascii="Arial" w:hAnsi="Arial" w:cs="Arial"/>
                <w:b/>
                <w:bCs/>
                <w:kern w:val="1"/>
                <w:sz w:val="20"/>
                <w:szCs w:val="20"/>
                <w:lang w:val="en-GB"/>
              </w:rPr>
              <w:t xml:space="preserve"> t</w:t>
            </w:r>
            <w:r w:rsidRPr="009805E6">
              <w:rPr>
                <w:rFonts w:ascii="Arial" w:hAnsi="Arial" w:cs="Arial"/>
                <w:kern w:val="1"/>
                <w:sz w:val="20"/>
                <w:szCs w:val="20"/>
                <w:lang w:val="en-GB"/>
              </w:rPr>
              <w:t>he</w:t>
            </w:r>
            <w:r>
              <w:rPr>
                <w:rFonts w:ascii="Arial" w:hAnsi="Arial" w:cs="Arial"/>
                <w:kern w:val="1"/>
                <w:sz w:val="20"/>
                <w:szCs w:val="20"/>
                <w:lang w:val="en-GB"/>
              </w:rPr>
              <w:t xml:space="preserve"> Arthritis Australia website for details.</w:t>
            </w:r>
          </w:p>
          <w:p w14:paraId="17368357" w14:textId="77777777" w:rsidR="009805E6" w:rsidRDefault="009805E6" w:rsidP="00E2371C">
            <w:pPr>
              <w:autoSpaceDE w:val="0"/>
              <w:autoSpaceDN w:val="0"/>
              <w:adjustRightInd w:val="0"/>
              <w:spacing w:before="11"/>
              <w:ind w:right="4"/>
              <w:rPr>
                <w:rFonts w:ascii="Times New Roman" w:hAnsi="Times New Roman" w:cs="Times New Roman"/>
                <w:kern w:val="1"/>
                <w:sz w:val="20"/>
                <w:szCs w:val="20"/>
                <w:lang w:val="en-GB"/>
              </w:rPr>
            </w:pPr>
          </w:p>
          <w:p w14:paraId="215953A2" w14:textId="77777777" w:rsidR="009805E6" w:rsidRDefault="009805E6" w:rsidP="00E00DCF">
            <w:pPr>
              <w:autoSpaceDE w:val="0"/>
              <w:autoSpaceDN w:val="0"/>
              <w:adjustRightInd w:val="0"/>
              <w:ind w:left="720" w:right="4"/>
              <w:rPr>
                <w:rFonts w:ascii="Arial" w:hAnsi="Arial" w:cs="Arial"/>
                <w:i/>
                <w:iCs/>
                <w:kern w:val="1"/>
                <w:sz w:val="20"/>
                <w:szCs w:val="20"/>
                <w:lang w:val="en-GB"/>
              </w:rPr>
            </w:pPr>
            <w:r>
              <w:rPr>
                <w:rFonts w:ascii="Arial" w:hAnsi="Arial" w:cs="Arial"/>
                <w:i/>
                <w:iCs/>
                <w:kern w:val="1"/>
                <w:sz w:val="20"/>
                <w:szCs w:val="20"/>
                <w:lang w:val="en-GB"/>
              </w:rPr>
              <w:t>*(defined as within six years of receiving their PhD)</w:t>
            </w:r>
          </w:p>
          <w:p w14:paraId="7AEA3C13" w14:textId="77777777" w:rsidR="009805E6" w:rsidRDefault="009805E6" w:rsidP="00E2371C">
            <w:pPr>
              <w:autoSpaceDE w:val="0"/>
              <w:autoSpaceDN w:val="0"/>
              <w:adjustRightInd w:val="0"/>
              <w:ind w:right="4"/>
              <w:rPr>
                <w:rFonts w:ascii="Times New Roman" w:hAnsi="Times New Roman" w:cs="Times New Roman"/>
                <w:kern w:val="1"/>
                <w:sz w:val="20"/>
                <w:szCs w:val="20"/>
                <w:lang w:val="en-GB"/>
              </w:rPr>
            </w:pPr>
          </w:p>
          <w:p w14:paraId="070F9706" w14:textId="77777777" w:rsidR="009805E6" w:rsidRDefault="009805E6" w:rsidP="00E2371C">
            <w:pPr>
              <w:autoSpaceDE w:val="0"/>
              <w:autoSpaceDN w:val="0"/>
              <w:adjustRightInd w:val="0"/>
              <w:ind w:left="95" w:right="4"/>
              <w:rPr>
                <w:rFonts w:ascii="Arial" w:hAnsi="Arial" w:cs="Arial"/>
                <w:kern w:val="1"/>
                <w:sz w:val="20"/>
                <w:szCs w:val="20"/>
                <w:lang w:val="en-GB"/>
              </w:rPr>
            </w:pPr>
            <w:r>
              <w:rPr>
                <w:rFonts w:ascii="Arial" w:hAnsi="Arial" w:cs="Arial"/>
                <w:b/>
                <w:bCs/>
                <w:kern w:val="1"/>
                <w:sz w:val="20"/>
                <w:szCs w:val="20"/>
                <w:lang w:val="en-GB"/>
              </w:rPr>
              <w:t xml:space="preserve">The Grants Assessment Committee </w:t>
            </w:r>
            <w:r>
              <w:rPr>
                <w:rFonts w:ascii="Arial" w:hAnsi="Arial" w:cs="Arial"/>
                <w:kern w:val="1"/>
                <w:sz w:val="20"/>
                <w:szCs w:val="20"/>
                <w:lang w:val="en-GB"/>
              </w:rPr>
              <w:t xml:space="preserve">reserves the right to re-categorise applications and will determine if for instance a </w:t>
            </w:r>
            <w:r>
              <w:rPr>
                <w:rFonts w:ascii="Arial" w:hAnsi="Arial" w:cs="Arial"/>
                <w:b/>
                <w:bCs/>
                <w:kern w:val="1"/>
                <w:sz w:val="20"/>
                <w:szCs w:val="20"/>
                <w:lang w:val="en-GB"/>
              </w:rPr>
              <w:t xml:space="preserve">‘Project Grant’ </w:t>
            </w:r>
            <w:r>
              <w:rPr>
                <w:rFonts w:ascii="Arial" w:hAnsi="Arial" w:cs="Arial"/>
                <w:kern w:val="1"/>
                <w:sz w:val="20"/>
                <w:szCs w:val="20"/>
                <w:lang w:val="en-GB"/>
              </w:rPr>
              <w:t xml:space="preserve">application can be awarded with partial funding as a </w:t>
            </w:r>
            <w:r>
              <w:rPr>
                <w:rFonts w:ascii="Arial" w:hAnsi="Arial" w:cs="Arial"/>
                <w:b/>
                <w:bCs/>
                <w:kern w:val="1"/>
                <w:sz w:val="20"/>
                <w:szCs w:val="20"/>
                <w:lang w:val="en-GB"/>
              </w:rPr>
              <w:t xml:space="preserve">‘Grant-in-aid’ </w:t>
            </w:r>
            <w:r>
              <w:rPr>
                <w:rFonts w:ascii="Arial" w:hAnsi="Arial" w:cs="Arial"/>
                <w:kern w:val="1"/>
                <w:sz w:val="20"/>
                <w:szCs w:val="20"/>
                <w:lang w:val="en-GB"/>
              </w:rPr>
              <w:t>instead. They may also consider applications across various categories e.g., scholarships and fellowships.</w:t>
            </w:r>
          </w:p>
          <w:p w14:paraId="7C2166DE" w14:textId="77777777" w:rsidR="009805E6" w:rsidRDefault="009805E6" w:rsidP="00E2371C">
            <w:pPr>
              <w:autoSpaceDE w:val="0"/>
              <w:autoSpaceDN w:val="0"/>
              <w:adjustRightInd w:val="0"/>
              <w:ind w:right="4"/>
              <w:rPr>
                <w:rFonts w:ascii="Times New Roman" w:hAnsi="Times New Roman" w:cs="Times New Roman"/>
                <w:kern w:val="1"/>
                <w:sz w:val="20"/>
                <w:szCs w:val="20"/>
                <w:lang w:val="en-GB"/>
              </w:rPr>
            </w:pPr>
          </w:p>
          <w:p w14:paraId="1AD44187" w14:textId="32F933B7" w:rsidR="00844AD9" w:rsidRDefault="009805E6" w:rsidP="00E2371C">
            <w:pPr>
              <w:autoSpaceDE w:val="0"/>
              <w:autoSpaceDN w:val="0"/>
              <w:adjustRightInd w:val="0"/>
              <w:ind w:left="95" w:right="4"/>
              <w:rPr>
                <w:rFonts w:ascii="Arial" w:hAnsi="Arial" w:cs="Arial"/>
                <w:b/>
                <w:bCs/>
                <w:kern w:val="1"/>
                <w:sz w:val="20"/>
                <w:szCs w:val="20"/>
                <w:u w:val="single"/>
                <w:lang w:val="en-GB"/>
              </w:rPr>
            </w:pPr>
            <w:r>
              <w:rPr>
                <w:rFonts w:ascii="Arial" w:hAnsi="Arial" w:cs="Arial"/>
                <w:b/>
                <w:bCs/>
                <w:kern w:val="1"/>
                <w:sz w:val="20"/>
                <w:szCs w:val="20"/>
                <w:lang w:val="en-GB"/>
              </w:rPr>
              <w:t xml:space="preserve">For specifically funded awards please refer to </w:t>
            </w:r>
            <w:hyperlink r:id="rId9" w:history="1">
              <w:r w:rsidR="00B1500D" w:rsidRPr="00B1500D">
                <w:rPr>
                  <w:rStyle w:val="Hyperlink"/>
                  <w:rFonts w:ascii="Arial" w:hAnsi="Arial" w:cs="Arial"/>
                  <w:kern w:val="1"/>
                  <w:sz w:val="20"/>
                  <w:szCs w:val="20"/>
                  <w:lang w:val="en-GB"/>
                </w:rPr>
                <w:t>Grants on offer 2024</w:t>
              </w:r>
            </w:hyperlink>
          </w:p>
          <w:p w14:paraId="28743A80" w14:textId="45E74800" w:rsidR="009805E6" w:rsidRDefault="009805E6" w:rsidP="00E2371C">
            <w:pPr>
              <w:autoSpaceDE w:val="0"/>
              <w:autoSpaceDN w:val="0"/>
              <w:adjustRightInd w:val="0"/>
              <w:ind w:left="95" w:right="4"/>
              <w:rPr>
                <w:rFonts w:ascii="Times New Roman" w:hAnsi="Times New Roman" w:cs="Times New Roman"/>
                <w:b/>
                <w:bCs/>
                <w:color w:val="FF1318"/>
                <w:kern w:val="1"/>
                <w:sz w:val="20"/>
                <w:szCs w:val="20"/>
                <w:lang w:val="en-GB"/>
              </w:rPr>
            </w:pPr>
          </w:p>
        </w:tc>
      </w:tr>
      <w:tr w:rsidR="009805E6" w14:paraId="2F862BBE"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0D9BDD51" w14:textId="77777777" w:rsidR="009805E6" w:rsidRDefault="009805E6" w:rsidP="00E2371C">
            <w:pPr>
              <w:autoSpaceDE w:val="0"/>
              <w:autoSpaceDN w:val="0"/>
              <w:adjustRightInd w:val="0"/>
              <w:spacing w:before="57"/>
              <w:ind w:left="95" w:right="4"/>
              <w:rPr>
                <w:rFonts w:ascii="Arial" w:hAnsi="Arial" w:cs="Arial"/>
                <w:b/>
                <w:bCs/>
                <w:kern w:val="1"/>
                <w:sz w:val="20"/>
                <w:szCs w:val="20"/>
                <w:lang w:val="en-GB"/>
              </w:rPr>
            </w:pPr>
            <w:r>
              <w:rPr>
                <w:rFonts w:ascii="Arial" w:hAnsi="Arial" w:cs="Arial"/>
                <w:b/>
                <w:bCs/>
                <w:kern w:val="1"/>
                <w:sz w:val="20"/>
                <w:szCs w:val="20"/>
                <w:lang w:val="en-GB"/>
              </w:rPr>
              <w:t>Q3. WHO CAN APPLY FOR ARTHRITIS AUSTRALIA RESEARCH FUNDING?</w:t>
            </w:r>
          </w:p>
        </w:tc>
      </w:tr>
      <w:tr w:rsidR="009805E6" w14:paraId="3536D326"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4536582" w14:textId="77777777" w:rsidR="009805E6" w:rsidRDefault="009805E6" w:rsidP="005D69A2">
            <w:pPr>
              <w:autoSpaceDE w:val="0"/>
              <w:autoSpaceDN w:val="0"/>
              <w:adjustRightInd w:val="0"/>
              <w:spacing w:line="237" w:lineRule="auto"/>
              <w:ind w:right="4"/>
              <w:rPr>
                <w:rFonts w:ascii="Arial" w:hAnsi="Arial" w:cs="Arial"/>
                <w:kern w:val="1"/>
                <w:sz w:val="20"/>
                <w:szCs w:val="20"/>
                <w:lang w:val="en-GB"/>
              </w:rPr>
            </w:pPr>
          </w:p>
          <w:p w14:paraId="4948DE28" w14:textId="088F305B" w:rsidR="009805E6" w:rsidRDefault="009805E6" w:rsidP="005D69A2">
            <w:pPr>
              <w:autoSpaceDE w:val="0"/>
              <w:autoSpaceDN w:val="0"/>
              <w:adjustRightInd w:val="0"/>
              <w:spacing w:line="237" w:lineRule="auto"/>
              <w:ind w:right="4"/>
              <w:rPr>
                <w:rFonts w:ascii="Arial" w:hAnsi="Arial" w:cs="Arial"/>
                <w:kern w:val="1"/>
                <w:sz w:val="20"/>
                <w:szCs w:val="20"/>
                <w:lang w:val="en-GB"/>
              </w:rPr>
            </w:pPr>
            <w:r>
              <w:rPr>
                <w:rFonts w:ascii="Arial" w:hAnsi="Arial" w:cs="Arial"/>
                <w:kern w:val="1"/>
                <w:sz w:val="20"/>
                <w:szCs w:val="20"/>
                <w:lang w:val="en-GB"/>
              </w:rPr>
              <w:t xml:space="preserve">Awards are available to clinical, scientific and allied health professionals who are Australian citizens or permanent residents of Australia. Scholarships, Fellowships and Grants may only be held in universities, hospitals or recognised research institutes. Applications from Professionals of non-Australian citizenship are welcome, as long as the application lists the lead researcher as an Australian citizen or permanent resident. There may be other grant-specific eligibility criteria such as membership of the Australian Rheumatology Association.  </w:t>
            </w:r>
            <w:r w:rsidRPr="00D52C80">
              <w:rPr>
                <w:rFonts w:ascii="Arial" w:hAnsi="Arial" w:cs="Arial"/>
                <w:kern w:val="1"/>
                <w:sz w:val="20"/>
                <w:szCs w:val="20"/>
                <w:lang w:val="en-GB"/>
              </w:rPr>
              <w:t>Refer to</w:t>
            </w:r>
            <w:r w:rsidRPr="00B1500D">
              <w:rPr>
                <w:rFonts w:ascii="Arial" w:hAnsi="Arial" w:cs="Arial"/>
                <w:b/>
                <w:bCs/>
                <w:kern w:val="1"/>
                <w:sz w:val="20"/>
                <w:szCs w:val="20"/>
                <w:lang w:val="en-GB"/>
              </w:rPr>
              <w:t xml:space="preserve"> </w:t>
            </w:r>
            <w:hyperlink r:id="rId10" w:history="1">
              <w:r w:rsidR="00B1500D" w:rsidRPr="00B1500D">
                <w:rPr>
                  <w:rStyle w:val="Hyperlink"/>
                  <w:rFonts w:ascii="Arial" w:hAnsi="Arial" w:cs="Arial"/>
                  <w:kern w:val="1"/>
                  <w:sz w:val="20"/>
                  <w:szCs w:val="20"/>
                  <w:lang w:val="en-GB"/>
                </w:rPr>
                <w:t>Grants on offer 2024</w:t>
              </w:r>
            </w:hyperlink>
            <w:r w:rsidR="00B1500D">
              <w:rPr>
                <w:rFonts w:ascii="Times New Roman" w:hAnsi="Times New Roman" w:cs="Times New Roman"/>
                <w:b/>
                <w:bCs/>
                <w:color w:val="FF1318"/>
                <w:kern w:val="1"/>
                <w:sz w:val="20"/>
                <w:szCs w:val="20"/>
                <w:lang w:val="en-GB"/>
              </w:rPr>
              <w:t xml:space="preserve"> </w:t>
            </w:r>
            <w:r w:rsidRPr="00844AD9">
              <w:rPr>
                <w:rFonts w:ascii="Arial" w:hAnsi="Arial" w:cs="Arial"/>
                <w:kern w:val="1"/>
                <w:sz w:val="20"/>
                <w:szCs w:val="20"/>
                <w:lang w:val="en-GB"/>
              </w:rPr>
              <w:t>on</w:t>
            </w:r>
            <w:r w:rsidRPr="00844AD9">
              <w:rPr>
                <w:rFonts w:ascii="Arial" w:hAnsi="Arial" w:cs="Arial"/>
                <w:b/>
                <w:bCs/>
                <w:kern w:val="1"/>
                <w:sz w:val="20"/>
                <w:szCs w:val="20"/>
                <w:lang w:val="en-GB"/>
              </w:rPr>
              <w:t xml:space="preserve"> t</w:t>
            </w:r>
            <w:r w:rsidRPr="00844AD9">
              <w:rPr>
                <w:rFonts w:ascii="Arial" w:hAnsi="Arial" w:cs="Arial"/>
                <w:kern w:val="1"/>
                <w:sz w:val="20"/>
                <w:szCs w:val="20"/>
                <w:lang w:val="en-GB"/>
              </w:rPr>
              <w:t>he</w:t>
            </w:r>
            <w:r>
              <w:rPr>
                <w:rFonts w:ascii="Arial" w:hAnsi="Arial" w:cs="Arial"/>
                <w:kern w:val="1"/>
                <w:sz w:val="20"/>
                <w:szCs w:val="20"/>
                <w:lang w:val="en-GB"/>
              </w:rPr>
              <w:t xml:space="preserve"> Arthritis Australia website for details.</w:t>
            </w:r>
          </w:p>
          <w:p w14:paraId="0B7F7EF9" w14:textId="77777777" w:rsidR="009805E6" w:rsidRDefault="009805E6" w:rsidP="00E2371C">
            <w:pPr>
              <w:autoSpaceDE w:val="0"/>
              <w:autoSpaceDN w:val="0"/>
              <w:adjustRightInd w:val="0"/>
              <w:spacing w:line="237" w:lineRule="auto"/>
              <w:ind w:right="4"/>
              <w:rPr>
                <w:rFonts w:ascii="Arial" w:hAnsi="Arial" w:cs="Arial"/>
                <w:kern w:val="1"/>
                <w:sz w:val="20"/>
                <w:szCs w:val="20"/>
                <w:lang w:val="en-GB"/>
              </w:rPr>
            </w:pPr>
          </w:p>
        </w:tc>
      </w:tr>
      <w:tr w:rsidR="009805E6" w14:paraId="61146D13"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134F3798" w14:textId="77777777" w:rsidR="009805E6" w:rsidRDefault="009805E6" w:rsidP="00E2371C">
            <w:pPr>
              <w:autoSpaceDE w:val="0"/>
              <w:autoSpaceDN w:val="0"/>
              <w:adjustRightInd w:val="0"/>
              <w:spacing w:line="214" w:lineRule="exact"/>
              <w:ind w:left="95" w:right="4"/>
              <w:rPr>
                <w:rFonts w:ascii="Arial" w:hAnsi="Arial" w:cs="Arial"/>
                <w:b/>
                <w:bCs/>
                <w:kern w:val="1"/>
                <w:sz w:val="20"/>
                <w:szCs w:val="20"/>
                <w:lang w:val="en-GB"/>
              </w:rPr>
            </w:pPr>
            <w:r>
              <w:rPr>
                <w:rFonts w:ascii="Arial" w:hAnsi="Arial" w:cs="Arial"/>
                <w:b/>
                <w:bCs/>
                <w:kern w:val="1"/>
                <w:sz w:val="20"/>
                <w:szCs w:val="20"/>
                <w:lang w:val="en-GB"/>
              </w:rPr>
              <w:t>Q4. HOW CAN RESEARCH FUNDS BE USED?</w:t>
            </w:r>
          </w:p>
        </w:tc>
      </w:tr>
      <w:tr w:rsidR="009805E6" w14:paraId="15F490C3" w14:textId="77777777" w:rsidTr="00E2371C">
        <w:tblPrEx>
          <w:tblBorders>
            <w:top w:val="none" w:sz="0" w:space="0" w:color="auto"/>
          </w:tblBorders>
        </w:tblPrEx>
        <w:tc>
          <w:tcPr>
            <w:tcW w:w="10740"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7A96E35" w14:textId="77777777" w:rsidR="009805E6" w:rsidRDefault="009805E6" w:rsidP="00E2371C">
            <w:pPr>
              <w:autoSpaceDE w:val="0"/>
              <w:autoSpaceDN w:val="0"/>
              <w:adjustRightInd w:val="0"/>
              <w:spacing w:before="4"/>
              <w:ind w:right="4"/>
              <w:rPr>
                <w:rFonts w:ascii="Times New Roman" w:hAnsi="Times New Roman" w:cs="Times New Roman"/>
                <w:kern w:val="1"/>
                <w:sz w:val="22"/>
                <w:szCs w:val="22"/>
                <w:lang w:val="en-GB"/>
              </w:rPr>
            </w:pPr>
          </w:p>
          <w:p w14:paraId="05F8BA99" w14:textId="77777777" w:rsidR="009805E6" w:rsidRDefault="009805E6" w:rsidP="00E2371C">
            <w:pPr>
              <w:autoSpaceDE w:val="0"/>
              <w:autoSpaceDN w:val="0"/>
              <w:adjustRightInd w:val="0"/>
              <w:ind w:right="4"/>
              <w:rPr>
                <w:rFonts w:ascii="Arial" w:hAnsi="Arial" w:cs="Arial"/>
                <w:kern w:val="1"/>
                <w:sz w:val="20"/>
                <w:szCs w:val="20"/>
                <w:lang w:val="en-GB"/>
              </w:rPr>
            </w:pPr>
            <w:r>
              <w:rPr>
                <w:rFonts w:ascii="Arial" w:hAnsi="Arial" w:cs="Arial"/>
                <w:kern w:val="1"/>
                <w:sz w:val="20"/>
                <w:szCs w:val="20"/>
                <w:lang w:val="en-GB"/>
              </w:rPr>
              <w:t>Research funds may only be used as direct costs for the specific purpose noted in the application. Scholarships and Fellowships are intended to support the researcher while they undertake thesis studies and post-doctoral research work respectively.</w:t>
            </w:r>
          </w:p>
          <w:p w14:paraId="1F7B1BB3" w14:textId="77777777" w:rsidR="007D776B" w:rsidRDefault="007D776B" w:rsidP="00E2371C">
            <w:pPr>
              <w:autoSpaceDE w:val="0"/>
              <w:autoSpaceDN w:val="0"/>
              <w:adjustRightInd w:val="0"/>
              <w:ind w:right="4"/>
              <w:rPr>
                <w:rFonts w:ascii="Arial" w:hAnsi="Arial" w:cs="Arial"/>
                <w:kern w:val="1"/>
                <w:sz w:val="20"/>
                <w:szCs w:val="20"/>
                <w:lang w:val="en-GB"/>
              </w:rPr>
            </w:pPr>
          </w:p>
          <w:p w14:paraId="69F5CE34" w14:textId="64DEE59F" w:rsidR="00360801" w:rsidRDefault="00360801" w:rsidP="00E2371C">
            <w:pPr>
              <w:autoSpaceDE w:val="0"/>
              <w:autoSpaceDN w:val="0"/>
              <w:adjustRightInd w:val="0"/>
              <w:ind w:right="4"/>
              <w:rPr>
                <w:rFonts w:ascii="Arial" w:hAnsi="Arial" w:cs="Arial"/>
                <w:kern w:val="1"/>
                <w:sz w:val="20"/>
                <w:szCs w:val="20"/>
                <w:lang w:val="en-GB"/>
              </w:rPr>
            </w:pPr>
          </w:p>
        </w:tc>
      </w:tr>
    </w:tbl>
    <w:p w14:paraId="33A3C036" w14:textId="77777777" w:rsidR="008063BC" w:rsidRDefault="008063BC" w:rsidP="00623FA9">
      <w:pPr>
        <w:autoSpaceDE w:val="0"/>
        <w:autoSpaceDN w:val="0"/>
        <w:adjustRightInd w:val="0"/>
        <w:ind w:right="4"/>
        <w:rPr>
          <w:rFonts w:ascii="Times New Roman" w:hAnsi="Times New Roman" w:cs="Times New Roman"/>
          <w:sz w:val="20"/>
          <w:szCs w:val="20"/>
          <w:lang w:val="en-GB"/>
        </w:rPr>
      </w:pPr>
    </w:p>
    <w:p w14:paraId="15834DB9" w14:textId="77777777" w:rsidR="00A402E1" w:rsidRDefault="00A402E1" w:rsidP="00A402E1">
      <w:pPr>
        <w:autoSpaceDE w:val="0"/>
        <w:autoSpaceDN w:val="0"/>
        <w:adjustRightInd w:val="0"/>
        <w:spacing w:before="7"/>
        <w:ind w:right="4"/>
        <w:rPr>
          <w:rFonts w:ascii="Times New Roman" w:hAnsi="Times New Roman" w:cs="Times New Roman"/>
          <w:sz w:val="10"/>
          <w:szCs w:val="10"/>
          <w:lang w:val="en-GB"/>
        </w:rPr>
      </w:pPr>
    </w:p>
    <w:tbl>
      <w:tblPr>
        <w:tblpPr w:leftFromText="180" w:rightFromText="180" w:vertAnchor="text" w:horzAnchor="page" w:tblpX="751" w:tblpY="-595"/>
        <w:tblW w:w="10739" w:type="dxa"/>
        <w:tblBorders>
          <w:left w:val="nil"/>
          <w:right w:val="nil"/>
        </w:tblBorders>
        <w:tblLayout w:type="fixed"/>
        <w:tblLook w:val="0000" w:firstRow="0" w:lastRow="0" w:firstColumn="0" w:lastColumn="0" w:noHBand="0" w:noVBand="0"/>
      </w:tblPr>
      <w:tblGrid>
        <w:gridCol w:w="10739"/>
      </w:tblGrid>
      <w:tr w:rsidR="008063BC" w14:paraId="31201432" w14:textId="77777777" w:rsidTr="00BA5D94">
        <w:trPr>
          <w:trHeight w:val="282"/>
        </w:trPr>
        <w:tc>
          <w:tcPr>
            <w:tcW w:w="10739" w:type="dxa"/>
            <w:tcBorders>
              <w:top w:val="single" w:sz="6" w:space="0" w:color="BFBFBF"/>
              <w:left w:val="single" w:sz="4" w:space="0" w:color="808080"/>
              <w:bottom w:val="single" w:sz="4" w:space="0" w:color="808080"/>
              <w:right w:val="single" w:sz="4" w:space="0" w:color="808080"/>
            </w:tcBorders>
            <w:shd w:val="clear" w:color="auto" w:fill="D9D9D9"/>
            <w:tcMar>
              <w:top w:w="100" w:type="nil"/>
              <w:right w:w="100" w:type="nil"/>
            </w:tcMar>
          </w:tcPr>
          <w:p w14:paraId="0634C2C1" w14:textId="6EF86168" w:rsidR="008063BC" w:rsidRDefault="008063BC" w:rsidP="00BA5D94">
            <w:pPr>
              <w:autoSpaceDE w:val="0"/>
              <w:autoSpaceDN w:val="0"/>
              <w:adjustRightInd w:val="0"/>
              <w:spacing w:before="43"/>
              <w:ind w:left="95" w:right="4"/>
              <w:rPr>
                <w:rFonts w:ascii="Arial" w:hAnsi="Arial" w:cs="Arial"/>
                <w:b/>
                <w:bCs/>
                <w:kern w:val="1"/>
                <w:sz w:val="20"/>
                <w:szCs w:val="20"/>
                <w:lang w:val="en-GB"/>
              </w:rPr>
            </w:pPr>
            <w:r>
              <w:rPr>
                <w:rFonts w:ascii="Arial" w:hAnsi="Arial" w:cs="Arial"/>
                <w:b/>
                <w:bCs/>
                <w:kern w:val="1"/>
                <w:sz w:val="20"/>
                <w:szCs w:val="20"/>
                <w:lang w:val="en-GB"/>
              </w:rPr>
              <w:lastRenderedPageBreak/>
              <w:t>Q5. DOES ARTHRITIS AUSTRALIA FUND RESEARCH OUTSIDE AUSTRALIA?</w:t>
            </w:r>
          </w:p>
        </w:tc>
      </w:tr>
      <w:tr w:rsidR="008063BC" w14:paraId="2794FD13" w14:textId="77777777" w:rsidTr="00BA5D94">
        <w:trPr>
          <w:trHeight w:val="282"/>
        </w:trPr>
        <w:tc>
          <w:tcPr>
            <w:tcW w:w="10739" w:type="dxa"/>
            <w:tcBorders>
              <w:top w:val="single" w:sz="6" w:space="0" w:color="BFBFBF"/>
              <w:left w:val="single" w:sz="4" w:space="0" w:color="808080"/>
              <w:bottom w:val="single" w:sz="4" w:space="0" w:color="808080"/>
              <w:right w:val="single" w:sz="4" w:space="0" w:color="808080"/>
            </w:tcBorders>
            <w:shd w:val="clear" w:color="auto" w:fill="auto"/>
            <w:tcMar>
              <w:top w:w="100" w:type="nil"/>
              <w:right w:w="100" w:type="nil"/>
            </w:tcMar>
          </w:tcPr>
          <w:p w14:paraId="4A2A4E88" w14:textId="77777777" w:rsidR="008063BC" w:rsidRDefault="008063BC" w:rsidP="00BA5D94">
            <w:pPr>
              <w:autoSpaceDE w:val="0"/>
              <w:autoSpaceDN w:val="0"/>
              <w:adjustRightInd w:val="0"/>
              <w:spacing w:before="27"/>
              <w:ind w:right="4"/>
              <w:rPr>
                <w:rFonts w:ascii="Arial" w:hAnsi="Arial" w:cs="Arial"/>
                <w:kern w:val="1"/>
                <w:sz w:val="20"/>
                <w:szCs w:val="20"/>
                <w:lang w:val="en-GB"/>
              </w:rPr>
            </w:pPr>
            <w:r>
              <w:rPr>
                <w:rFonts w:ascii="Arial" w:hAnsi="Arial" w:cs="Arial"/>
                <w:kern w:val="1"/>
                <w:sz w:val="20"/>
                <w:szCs w:val="20"/>
                <w:lang w:val="en-GB"/>
              </w:rPr>
              <w:t>In addition to the ARA Fellowship, Arthritis Australia offers a number of overseas awards.</w:t>
            </w:r>
          </w:p>
          <w:p w14:paraId="0BFAA49B" w14:textId="77777777" w:rsidR="008063BC" w:rsidRDefault="008063BC" w:rsidP="00BA5D94">
            <w:pPr>
              <w:autoSpaceDE w:val="0"/>
              <w:autoSpaceDN w:val="0"/>
              <w:adjustRightInd w:val="0"/>
              <w:spacing w:before="27"/>
              <w:ind w:right="4"/>
              <w:rPr>
                <w:rFonts w:ascii="Arial" w:hAnsi="Arial" w:cs="Arial"/>
                <w:kern w:val="1"/>
                <w:sz w:val="20"/>
                <w:szCs w:val="20"/>
                <w:lang w:val="en-GB"/>
              </w:rPr>
            </w:pPr>
          </w:p>
          <w:p w14:paraId="09FCA573" w14:textId="77777777" w:rsidR="008063BC" w:rsidRDefault="008063BC" w:rsidP="00BA5D94">
            <w:pPr>
              <w:tabs>
                <w:tab w:val="left" w:pos="7603"/>
              </w:tabs>
              <w:autoSpaceDE w:val="0"/>
              <w:autoSpaceDN w:val="0"/>
              <w:adjustRightInd w:val="0"/>
              <w:spacing w:before="1" w:line="232" w:lineRule="auto"/>
              <w:ind w:right="4"/>
              <w:rPr>
                <w:rFonts w:ascii="Arial" w:hAnsi="Arial" w:cs="Arial"/>
                <w:b/>
                <w:bCs/>
                <w:kern w:val="1"/>
                <w:sz w:val="20"/>
                <w:szCs w:val="20"/>
                <w:u w:val="single"/>
                <w:lang w:val="en-GB"/>
              </w:rPr>
            </w:pPr>
            <w:r>
              <w:rPr>
                <w:rFonts w:ascii="Arial" w:hAnsi="Arial" w:cs="Arial"/>
                <w:b/>
                <w:bCs/>
                <w:kern w:val="1"/>
                <w:sz w:val="20"/>
                <w:szCs w:val="20"/>
                <w:lang w:val="en-GB"/>
              </w:rPr>
              <w:t xml:space="preserve">For specifically funded overseas awards please refer to </w:t>
            </w:r>
            <w:hyperlink r:id="rId11" w:history="1">
              <w:r w:rsidRPr="00AD496A">
                <w:rPr>
                  <w:rStyle w:val="Hyperlink"/>
                  <w:rFonts w:ascii="Arial" w:hAnsi="Arial" w:cs="Arial"/>
                  <w:color w:val="4472C4" w:themeColor="accent1"/>
                  <w:kern w:val="1"/>
                  <w:sz w:val="20"/>
                  <w:szCs w:val="20"/>
                  <w:lang w:val="en-GB"/>
                </w:rPr>
                <w:t>Grants on offer 2024</w:t>
              </w:r>
            </w:hyperlink>
          </w:p>
          <w:p w14:paraId="0E5D2D06" w14:textId="77777777" w:rsidR="008063BC" w:rsidRDefault="008063BC" w:rsidP="00BA5D94">
            <w:pPr>
              <w:autoSpaceDE w:val="0"/>
              <w:autoSpaceDN w:val="0"/>
              <w:adjustRightInd w:val="0"/>
              <w:spacing w:before="43"/>
              <w:ind w:right="4"/>
              <w:rPr>
                <w:rFonts w:ascii="Arial" w:hAnsi="Arial" w:cs="Arial"/>
                <w:b/>
                <w:bCs/>
                <w:kern w:val="1"/>
                <w:sz w:val="20"/>
                <w:szCs w:val="20"/>
                <w:lang w:val="en-GB"/>
              </w:rPr>
            </w:pPr>
          </w:p>
        </w:tc>
      </w:tr>
      <w:tr w:rsidR="009805E6" w14:paraId="480929D9" w14:textId="77777777" w:rsidTr="00BA5D94">
        <w:trPr>
          <w:trHeight w:val="282"/>
        </w:trPr>
        <w:tc>
          <w:tcPr>
            <w:tcW w:w="10739" w:type="dxa"/>
            <w:tcBorders>
              <w:top w:val="single" w:sz="6" w:space="0" w:color="BFBFBF"/>
              <w:left w:val="single" w:sz="4" w:space="0" w:color="808080"/>
              <w:bottom w:val="single" w:sz="4" w:space="0" w:color="808080"/>
              <w:right w:val="single" w:sz="4" w:space="0" w:color="808080"/>
            </w:tcBorders>
            <w:shd w:val="clear" w:color="auto" w:fill="D9D9D9"/>
            <w:tcMar>
              <w:top w:w="100" w:type="nil"/>
              <w:right w:w="100" w:type="nil"/>
            </w:tcMar>
          </w:tcPr>
          <w:p w14:paraId="01983A81" w14:textId="77777777" w:rsidR="009805E6" w:rsidRDefault="009805E6" w:rsidP="00BA5D94">
            <w:pPr>
              <w:autoSpaceDE w:val="0"/>
              <w:autoSpaceDN w:val="0"/>
              <w:adjustRightInd w:val="0"/>
              <w:spacing w:before="43"/>
              <w:ind w:left="95" w:right="4"/>
              <w:rPr>
                <w:rFonts w:ascii="Arial" w:hAnsi="Arial" w:cs="Arial"/>
                <w:b/>
                <w:bCs/>
                <w:kern w:val="1"/>
                <w:sz w:val="20"/>
                <w:szCs w:val="20"/>
                <w:lang w:val="en-GB"/>
              </w:rPr>
            </w:pPr>
            <w:r>
              <w:rPr>
                <w:rFonts w:ascii="Arial" w:hAnsi="Arial" w:cs="Arial"/>
                <w:b/>
                <w:bCs/>
                <w:kern w:val="1"/>
                <w:sz w:val="20"/>
                <w:szCs w:val="20"/>
                <w:lang w:val="en-GB"/>
              </w:rPr>
              <w:t>Q6. HOW ARE APPLICATIONS ASSESSED?</w:t>
            </w:r>
          </w:p>
        </w:tc>
      </w:tr>
      <w:tr w:rsidR="009805E6" w14:paraId="3E8F4434" w14:textId="77777777" w:rsidTr="00BA5D94">
        <w:trPr>
          <w:trHeight w:val="2527"/>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22975283" w14:textId="77777777" w:rsidR="009805E6" w:rsidRDefault="009805E6" w:rsidP="00BA5D94">
            <w:pPr>
              <w:autoSpaceDE w:val="0"/>
              <w:autoSpaceDN w:val="0"/>
              <w:adjustRightInd w:val="0"/>
              <w:spacing w:before="167"/>
              <w:ind w:left="95" w:right="4"/>
              <w:rPr>
                <w:rFonts w:ascii="Arial" w:hAnsi="Arial" w:cs="Arial"/>
                <w:kern w:val="1"/>
                <w:sz w:val="20"/>
                <w:szCs w:val="20"/>
                <w:lang w:val="en-GB"/>
              </w:rPr>
            </w:pPr>
            <w:r>
              <w:rPr>
                <w:rFonts w:ascii="Arial" w:hAnsi="Arial" w:cs="Arial"/>
                <w:kern w:val="1"/>
                <w:sz w:val="20"/>
                <w:szCs w:val="20"/>
                <w:lang w:val="en-GB"/>
              </w:rPr>
              <w:t>The Grants Assessment Committee provides expert review and assessment of the annual applications submitted to Arthritis Australia for research scholarships, fellowships, project grants and grants-in-aid. This may be at various times of the year depending on the type of grant and its closing date.</w:t>
            </w:r>
          </w:p>
          <w:p w14:paraId="22452104" w14:textId="77777777" w:rsidR="009805E6" w:rsidRDefault="009805E6" w:rsidP="00BA5D94">
            <w:pPr>
              <w:autoSpaceDE w:val="0"/>
              <w:autoSpaceDN w:val="0"/>
              <w:adjustRightInd w:val="0"/>
              <w:spacing w:before="135"/>
              <w:ind w:left="94" w:right="4"/>
              <w:rPr>
                <w:rFonts w:ascii="Arial" w:hAnsi="Arial" w:cs="Arial"/>
                <w:kern w:val="1"/>
                <w:sz w:val="20"/>
                <w:szCs w:val="20"/>
                <w:lang w:val="en-GB"/>
              </w:rPr>
            </w:pPr>
            <w:r>
              <w:rPr>
                <w:rFonts w:ascii="Arial" w:hAnsi="Arial" w:cs="Arial"/>
                <w:kern w:val="1"/>
                <w:sz w:val="20"/>
                <w:szCs w:val="20"/>
                <w:lang w:val="en-GB"/>
              </w:rPr>
              <w:t>Each year, approximately 10 individuals with appropriate research and health consumer credentials, experience and current standing and two health consumers are invited to join the Grants Assessment Committee. Each application is carefully assessed by three spokespersons. When the committee reaches consensus, the applications are ranked in order of merit and recommendations for funding are made to the Arthritis Australia Board.</w:t>
            </w:r>
          </w:p>
          <w:p w14:paraId="51105D7C" w14:textId="77777777" w:rsidR="009805E6" w:rsidRDefault="009805E6" w:rsidP="00BA5D94">
            <w:pPr>
              <w:autoSpaceDE w:val="0"/>
              <w:autoSpaceDN w:val="0"/>
              <w:adjustRightInd w:val="0"/>
              <w:spacing w:before="1"/>
              <w:ind w:right="4"/>
              <w:rPr>
                <w:rFonts w:ascii="Times New Roman" w:hAnsi="Times New Roman" w:cs="Times New Roman"/>
                <w:kern w:val="1"/>
                <w:sz w:val="20"/>
                <w:szCs w:val="20"/>
                <w:lang w:val="en-GB"/>
              </w:rPr>
            </w:pPr>
          </w:p>
          <w:p w14:paraId="7BDF3F60" w14:textId="6A72262D" w:rsidR="009805E6" w:rsidRPr="00844AD9" w:rsidRDefault="00623FA9" w:rsidP="00BA5D94">
            <w:pPr>
              <w:autoSpaceDE w:val="0"/>
              <w:autoSpaceDN w:val="0"/>
              <w:adjustRightInd w:val="0"/>
              <w:ind w:right="4"/>
              <w:rPr>
                <w:rFonts w:ascii="Arial" w:hAnsi="Arial" w:cs="Arial"/>
                <w:b/>
                <w:bCs/>
                <w:color w:val="0823EB"/>
                <w:kern w:val="1"/>
                <w:sz w:val="20"/>
                <w:szCs w:val="20"/>
                <w:u w:val="single" w:color="0822EB"/>
                <w:lang w:val="en-GB"/>
              </w:rPr>
            </w:pPr>
            <w:r>
              <w:rPr>
                <w:rFonts w:ascii="Arial" w:hAnsi="Arial" w:cs="Arial"/>
                <w:b/>
                <w:bCs/>
                <w:kern w:val="1"/>
                <w:sz w:val="20"/>
                <w:szCs w:val="20"/>
                <w:lang w:val="en-GB"/>
              </w:rPr>
              <w:t xml:space="preserve"> </w:t>
            </w:r>
            <w:r w:rsidR="009805E6">
              <w:rPr>
                <w:rFonts w:ascii="Arial" w:hAnsi="Arial" w:cs="Arial"/>
                <w:b/>
                <w:bCs/>
                <w:kern w:val="1"/>
                <w:sz w:val="20"/>
                <w:szCs w:val="20"/>
                <w:lang w:val="en-GB"/>
              </w:rPr>
              <w:t>To read more about the review process cl</w:t>
            </w:r>
            <w:r w:rsidR="004D5B67">
              <w:rPr>
                <w:rFonts w:ascii="Arial" w:hAnsi="Arial" w:cs="Arial"/>
                <w:b/>
                <w:bCs/>
                <w:kern w:val="1"/>
                <w:sz w:val="20"/>
                <w:szCs w:val="20"/>
                <w:lang w:val="en-GB"/>
              </w:rPr>
              <w:t xml:space="preserve">ick </w:t>
            </w:r>
            <w:hyperlink r:id="rId12" w:history="1">
              <w:r w:rsidR="00DA1B64" w:rsidRPr="00DA1B64">
                <w:rPr>
                  <w:rStyle w:val="Hyperlink"/>
                  <w:rFonts w:ascii="Arial" w:hAnsi="Arial" w:cs="Arial"/>
                  <w:sz w:val="20"/>
                  <w:szCs w:val="20"/>
                </w:rPr>
                <w:t>Review process</w:t>
              </w:r>
            </w:hyperlink>
          </w:p>
        </w:tc>
      </w:tr>
      <w:tr w:rsidR="009805E6" w14:paraId="2320BF0E" w14:textId="77777777" w:rsidTr="00BA5D94">
        <w:trPr>
          <w:trHeight w:val="282"/>
        </w:trPr>
        <w:tc>
          <w:tcPr>
            <w:tcW w:w="10739"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19386253" w14:textId="77777777" w:rsidR="009805E6" w:rsidRDefault="009805E6" w:rsidP="00BA5D94">
            <w:pPr>
              <w:autoSpaceDE w:val="0"/>
              <w:autoSpaceDN w:val="0"/>
              <w:adjustRightInd w:val="0"/>
              <w:spacing w:before="42"/>
              <w:ind w:left="95" w:right="4"/>
              <w:rPr>
                <w:rFonts w:ascii="Arial" w:hAnsi="Arial" w:cs="Arial"/>
                <w:b/>
                <w:bCs/>
                <w:kern w:val="1"/>
                <w:sz w:val="20"/>
                <w:szCs w:val="20"/>
                <w:lang w:val="en-GB"/>
              </w:rPr>
            </w:pPr>
            <w:r>
              <w:rPr>
                <w:rFonts w:ascii="Arial" w:hAnsi="Arial" w:cs="Arial"/>
                <w:b/>
                <w:bCs/>
                <w:kern w:val="1"/>
                <w:sz w:val="20"/>
                <w:szCs w:val="20"/>
                <w:lang w:val="en-GB"/>
              </w:rPr>
              <w:t>Q7. TRANSLATIONAL RESEARCH</w:t>
            </w:r>
          </w:p>
        </w:tc>
      </w:tr>
      <w:tr w:rsidR="009805E6" w14:paraId="14EAE227" w14:textId="77777777" w:rsidTr="00BA5D94">
        <w:trPr>
          <w:trHeight w:val="1973"/>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A4E38B4" w14:textId="524505DB" w:rsidR="009805E6" w:rsidRDefault="009805E6" w:rsidP="00BA5D94">
            <w:pPr>
              <w:autoSpaceDE w:val="0"/>
              <w:autoSpaceDN w:val="0"/>
              <w:adjustRightInd w:val="0"/>
              <w:spacing w:before="28"/>
              <w:ind w:left="95" w:right="4"/>
              <w:rPr>
                <w:rFonts w:ascii="Arial" w:hAnsi="Arial" w:cs="Arial"/>
                <w:kern w:val="1"/>
                <w:sz w:val="20"/>
                <w:szCs w:val="20"/>
                <w:lang w:val="en-GB"/>
              </w:rPr>
            </w:pPr>
            <w:r>
              <w:rPr>
                <w:rFonts w:ascii="Arial" w:hAnsi="Arial" w:cs="Arial"/>
                <w:kern w:val="1"/>
                <w:sz w:val="20"/>
                <w:szCs w:val="20"/>
                <w:lang w:val="en-GB"/>
              </w:rPr>
              <w:t xml:space="preserve">Applicants are asked to explain in detail how their project will produce a benefit to health consumers </w:t>
            </w:r>
            <w:r w:rsidR="00F100AD">
              <w:rPr>
                <w:rFonts w:ascii="Arial" w:hAnsi="Arial" w:cs="Arial"/>
                <w:kern w:val="1"/>
                <w:sz w:val="20"/>
                <w:szCs w:val="20"/>
                <w:lang w:val="en-GB"/>
              </w:rPr>
              <w:t>e.g.,</w:t>
            </w:r>
            <w:r>
              <w:rPr>
                <w:rFonts w:ascii="Arial" w:hAnsi="Arial" w:cs="Arial"/>
                <w:kern w:val="1"/>
                <w:sz w:val="20"/>
                <w:szCs w:val="20"/>
                <w:lang w:val="en-GB"/>
              </w:rPr>
              <w:t xml:space="preserve"> improve quality of life for patients with musculoskeletal disease or advance knowledge in clinical areas where there is therapeutic uncertainty.</w:t>
            </w:r>
          </w:p>
          <w:p w14:paraId="23737535" w14:textId="77777777" w:rsidR="00844AD9" w:rsidRDefault="00844AD9" w:rsidP="00BA5D94">
            <w:pPr>
              <w:autoSpaceDE w:val="0"/>
              <w:autoSpaceDN w:val="0"/>
              <w:adjustRightInd w:val="0"/>
              <w:spacing w:before="28"/>
              <w:ind w:left="95" w:right="4"/>
              <w:rPr>
                <w:rFonts w:ascii="Arial" w:hAnsi="Arial" w:cs="Arial"/>
                <w:kern w:val="1"/>
                <w:sz w:val="20"/>
                <w:szCs w:val="20"/>
                <w:lang w:val="en-GB"/>
              </w:rPr>
            </w:pPr>
          </w:p>
          <w:p w14:paraId="65E22934" w14:textId="58614BFD" w:rsidR="009805E6" w:rsidRDefault="009805E6" w:rsidP="00BA5D94">
            <w:pPr>
              <w:numPr>
                <w:ilvl w:val="0"/>
                <w:numId w:val="4"/>
              </w:numPr>
              <w:tabs>
                <w:tab w:val="left" w:pos="815"/>
              </w:tabs>
              <w:autoSpaceDE w:val="0"/>
              <w:autoSpaceDN w:val="0"/>
              <w:adjustRightInd w:val="0"/>
              <w:spacing w:before="6"/>
              <w:ind w:left="815" w:right="4" w:hanging="365"/>
              <w:rPr>
                <w:rFonts w:ascii="Arial" w:hAnsi="Arial" w:cs="Arial"/>
                <w:kern w:val="1"/>
                <w:sz w:val="20"/>
                <w:szCs w:val="20"/>
                <w:lang w:val="en-GB"/>
              </w:rPr>
            </w:pPr>
            <w:r>
              <w:rPr>
                <w:rFonts w:ascii="Arial" w:hAnsi="Arial" w:cs="Arial"/>
                <w:kern w:val="1"/>
                <w:sz w:val="20"/>
                <w:szCs w:val="20"/>
                <w:lang w:val="en-GB"/>
              </w:rPr>
              <w:t>One project grant will be allocated specifically to a project with a translational</w:t>
            </w:r>
            <w:r>
              <w:rPr>
                <w:rFonts w:ascii="Arial" w:hAnsi="Arial" w:cs="Arial"/>
                <w:spacing w:val="-21"/>
                <w:kern w:val="1"/>
                <w:sz w:val="20"/>
                <w:szCs w:val="20"/>
                <w:lang w:val="en-GB"/>
              </w:rPr>
              <w:t xml:space="preserve"> </w:t>
            </w:r>
            <w:r>
              <w:rPr>
                <w:rFonts w:ascii="Arial" w:hAnsi="Arial" w:cs="Arial"/>
                <w:kern w:val="1"/>
                <w:sz w:val="20"/>
                <w:szCs w:val="20"/>
                <w:lang w:val="en-GB"/>
              </w:rPr>
              <w:t>emphasis.</w:t>
            </w:r>
          </w:p>
          <w:p w14:paraId="7DC30889" w14:textId="77777777" w:rsidR="00844AD9" w:rsidRDefault="00844AD9" w:rsidP="00BA5D94">
            <w:pPr>
              <w:tabs>
                <w:tab w:val="left" w:pos="815"/>
              </w:tabs>
              <w:autoSpaceDE w:val="0"/>
              <w:autoSpaceDN w:val="0"/>
              <w:adjustRightInd w:val="0"/>
              <w:spacing w:before="6"/>
              <w:ind w:left="815" w:right="4"/>
              <w:rPr>
                <w:rFonts w:ascii="Arial" w:hAnsi="Arial" w:cs="Arial"/>
                <w:kern w:val="1"/>
                <w:sz w:val="20"/>
                <w:szCs w:val="20"/>
                <w:lang w:val="en-GB"/>
              </w:rPr>
            </w:pPr>
          </w:p>
          <w:p w14:paraId="63A6F68B" w14:textId="77777777" w:rsidR="009805E6" w:rsidRDefault="009805E6" w:rsidP="00BA5D94">
            <w:pPr>
              <w:numPr>
                <w:ilvl w:val="0"/>
                <w:numId w:val="4"/>
              </w:numPr>
              <w:tabs>
                <w:tab w:val="left" w:pos="815"/>
              </w:tabs>
              <w:autoSpaceDE w:val="0"/>
              <w:autoSpaceDN w:val="0"/>
              <w:adjustRightInd w:val="0"/>
              <w:spacing w:before="10" w:line="228" w:lineRule="auto"/>
              <w:ind w:left="815" w:right="4"/>
              <w:rPr>
                <w:rFonts w:ascii="Arial" w:hAnsi="Arial" w:cs="Arial"/>
                <w:kern w:val="1"/>
                <w:sz w:val="20"/>
                <w:szCs w:val="20"/>
                <w:lang w:val="en-GB"/>
              </w:rPr>
            </w:pPr>
            <w:r>
              <w:rPr>
                <w:rFonts w:ascii="Arial" w:hAnsi="Arial" w:cs="Arial"/>
                <w:kern w:val="1"/>
                <w:sz w:val="20"/>
                <w:szCs w:val="20"/>
                <w:lang w:val="en-GB"/>
              </w:rPr>
              <w:t>The</w:t>
            </w:r>
            <w:r>
              <w:rPr>
                <w:rFonts w:ascii="Arial" w:hAnsi="Arial" w:cs="Arial"/>
                <w:spacing w:val="-4"/>
                <w:kern w:val="1"/>
                <w:sz w:val="20"/>
                <w:szCs w:val="20"/>
                <w:lang w:val="en-GB"/>
              </w:rPr>
              <w:t xml:space="preserve"> </w:t>
            </w:r>
            <w:r>
              <w:rPr>
                <w:rFonts w:ascii="Arial" w:hAnsi="Arial" w:cs="Arial"/>
                <w:kern w:val="1"/>
                <w:sz w:val="20"/>
                <w:szCs w:val="20"/>
                <w:lang w:val="en-GB"/>
              </w:rPr>
              <w:t>Research</w:t>
            </w:r>
            <w:r>
              <w:rPr>
                <w:rFonts w:ascii="Arial" w:hAnsi="Arial" w:cs="Arial"/>
                <w:spacing w:val="-4"/>
                <w:kern w:val="1"/>
                <w:sz w:val="20"/>
                <w:szCs w:val="20"/>
                <w:lang w:val="en-GB"/>
              </w:rPr>
              <w:t xml:space="preserve"> </w:t>
            </w:r>
            <w:r>
              <w:rPr>
                <w:rFonts w:ascii="Arial" w:hAnsi="Arial" w:cs="Arial"/>
                <w:kern w:val="1"/>
                <w:sz w:val="20"/>
                <w:szCs w:val="20"/>
                <w:lang w:val="en-GB"/>
              </w:rPr>
              <w:t>Grants</w:t>
            </w:r>
            <w:r>
              <w:rPr>
                <w:rFonts w:ascii="Arial" w:hAnsi="Arial" w:cs="Arial"/>
                <w:spacing w:val="-3"/>
                <w:kern w:val="1"/>
                <w:sz w:val="20"/>
                <w:szCs w:val="20"/>
                <w:lang w:val="en-GB"/>
              </w:rPr>
              <w:t xml:space="preserve"> </w:t>
            </w:r>
            <w:r>
              <w:rPr>
                <w:rFonts w:ascii="Arial" w:hAnsi="Arial" w:cs="Arial"/>
                <w:kern w:val="1"/>
                <w:sz w:val="20"/>
                <w:szCs w:val="20"/>
                <w:lang w:val="en-GB"/>
              </w:rPr>
              <w:t>Assessment</w:t>
            </w:r>
            <w:r>
              <w:rPr>
                <w:rFonts w:ascii="Arial" w:hAnsi="Arial" w:cs="Arial"/>
                <w:spacing w:val="-4"/>
                <w:kern w:val="1"/>
                <w:sz w:val="20"/>
                <w:szCs w:val="20"/>
                <w:lang w:val="en-GB"/>
              </w:rPr>
              <w:t xml:space="preserve"> </w:t>
            </w:r>
            <w:r>
              <w:rPr>
                <w:rFonts w:ascii="Arial" w:hAnsi="Arial" w:cs="Arial"/>
                <w:kern w:val="1"/>
                <w:sz w:val="20"/>
                <w:szCs w:val="20"/>
                <w:lang w:val="en-GB"/>
              </w:rPr>
              <w:t>Committee</w:t>
            </w:r>
            <w:r>
              <w:rPr>
                <w:rFonts w:ascii="Arial" w:hAnsi="Arial" w:cs="Arial"/>
                <w:spacing w:val="-4"/>
                <w:kern w:val="1"/>
                <w:sz w:val="20"/>
                <w:szCs w:val="20"/>
                <w:lang w:val="en-GB"/>
              </w:rPr>
              <w:t xml:space="preserve"> </w:t>
            </w:r>
            <w:r>
              <w:rPr>
                <w:rFonts w:ascii="Arial" w:hAnsi="Arial" w:cs="Arial"/>
                <w:kern w:val="1"/>
                <w:sz w:val="20"/>
                <w:szCs w:val="20"/>
                <w:lang w:val="en-GB"/>
              </w:rPr>
              <w:t>reserves</w:t>
            </w:r>
            <w:r>
              <w:rPr>
                <w:rFonts w:ascii="Arial" w:hAnsi="Arial" w:cs="Arial"/>
                <w:spacing w:val="2"/>
                <w:kern w:val="1"/>
                <w:sz w:val="20"/>
                <w:szCs w:val="20"/>
                <w:lang w:val="en-GB"/>
              </w:rPr>
              <w:t xml:space="preserve"> </w:t>
            </w:r>
            <w:r>
              <w:rPr>
                <w:rFonts w:ascii="Arial" w:hAnsi="Arial" w:cs="Arial"/>
                <w:kern w:val="1"/>
                <w:sz w:val="20"/>
                <w:szCs w:val="20"/>
                <w:lang w:val="en-GB"/>
              </w:rPr>
              <w:t>the</w:t>
            </w:r>
            <w:r>
              <w:rPr>
                <w:rFonts w:ascii="Arial" w:hAnsi="Arial" w:cs="Arial"/>
                <w:spacing w:val="-3"/>
                <w:kern w:val="1"/>
                <w:sz w:val="20"/>
                <w:szCs w:val="20"/>
                <w:lang w:val="en-GB"/>
              </w:rPr>
              <w:t xml:space="preserve"> </w:t>
            </w:r>
            <w:r>
              <w:rPr>
                <w:rFonts w:ascii="Arial" w:hAnsi="Arial" w:cs="Arial"/>
                <w:kern w:val="1"/>
                <w:sz w:val="20"/>
                <w:szCs w:val="20"/>
                <w:lang w:val="en-GB"/>
              </w:rPr>
              <w:t>right</w:t>
            </w:r>
            <w:r>
              <w:rPr>
                <w:rFonts w:ascii="Arial" w:hAnsi="Arial" w:cs="Arial"/>
                <w:spacing w:val="2"/>
                <w:kern w:val="1"/>
                <w:sz w:val="20"/>
                <w:szCs w:val="20"/>
                <w:lang w:val="en-GB"/>
              </w:rPr>
              <w:t xml:space="preserve"> </w:t>
            </w:r>
            <w:r>
              <w:rPr>
                <w:rFonts w:ascii="Arial" w:hAnsi="Arial" w:cs="Arial"/>
                <w:kern w:val="1"/>
                <w:sz w:val="20"/>
                <w:szCs w:val="20"/>
                <w:lang w:val="en-GB"/>
              </w:rPr>
              <w:t>not</w:t>
            </w:r>
            <w:r>
              <w:rPr>
                <w:rFonts w:ascii="Arial" w:hAnsi="Arial" w:cs="Arial"/>
                <w:spacing w:val="-4"/>
                <w:kern w:val="1"/>
                <w:sz w:val="20"/>
                <w:szCs w:val="20"/>
                <w:lang w:val="en-GB"/>
              </w:rPr>
              <w:t xml:space="preserve"> </w:t>
            </w:r>
            <w:r>
              <w:rPr>
                <w:rFonts w:ascii="Arial" w:hAnsi="Arial" w:cs="Arial"/>
                <w:kern w:val="1"/>
                <w:sz w:val="20"/>
                <w:szCs w:val="20"/>
                <w:lang w:val="en-GB"/>
              </w:rPr>
              <w:t>to</w:t>
            </w:r>
            <w:r>
              <w:rPr>
                <w:rFonts w:ascii="Arial" w:hAnsi="Arial" w:cs="Arial"/>
                <w:spacing w:val="-4"/>
                <w:kern w:val="1"/>
                <w:sz w:val="20"/>
                <w:szCs w:val="20"/>
                <w:lang w:val="en-GB"/>
              </w:rPr>
              <w:t xml:space="preserve"> </w:t>
            </w:r>
            <w:r>
              <w:rPr>
                <w:rFonts w:ascii="Arial" w:hAnsi="Arial" w:cs="Arial"/>
                <w:kern w:val="1"/>
                <w:sz w:val="20"/>
                <w:szCs w:val="20"/>
                <w:lang w:val="en-GB"/>
              </w:rPr>
              <w:t>award</w:t>
            </w:r>
            <w:r>
              <w:rPr>
                <w:rFonts w:ascii="Arial" w:hAnsi="Arial" w:cs="Arial"/>
                <w:spacing w:val="-4"/>
                <w:kern w:val="1"/>
                <w:sz w:val="20"/>
                <w:szCs w:val="20"/>
                <w:lang w:val="en-GB"/>
              </w:rPr>
              <w:t xml:space="preserve"> </w:t>
            </w:r>
            <w:r>
              <w:rPr>
                <w:rFonts w:ascii="Arial" w:hAnsi="Arial" w:cs="Arial"/>
                <w:kern w:val="1"/>
                <w:sz w:val="20"/>
                <w:szCs w:val="20"/>
                <w:lang w:val="en-GB"/>
              </w:rPr>
              <w:t>any</w:t>
            </w:r>
            <w:r>
              <w:rPr>
                <w:rFonts w:ascii="Arial" w:hAnsi="Arial" w:cs="Arial"/>
                <w:spacing w:val="2"/>
                <w:kern w:val="1"/>
                <w:sz w:val="20"/>
                <w:szCs w:val="20"/>
                <w:lang w:val="en-GB"/>
              </w:rPr>
              <w:t xml:space="preserve"> </w:t>
            </w:r>
            <w:r>
              <w:rPr>
                <w:rFonts w:ascii="Arial" w:hAnsi="Arial" w:cs="Arial"/>
                <w:kern w:val="1"/>
                <w:sz w:val="20"/>
                <w:szCs w:val="20"/>
                <w:lang w:val="en-GB"/>
              </w:rPr>
              <w:t>grant</w:t>
            </w:r>
            <w:r>
              <w:rPr>
                <w:rFonts w:ascii="Arial" w:hAnsi="Arial" w:cs="Arial"/>
                <w:spacing w:val="-4"/>
                <w:kern w:val="1"/>
                <w:sz w:val="20"/>
                <w:szCs w:val="20"/>
                <w:lang w:val="en-GB"/>
              </w:rPr>
              <w:t xml:space="preserve"> </w:t>
            </w:r>
            <w:r>
              <w:rPr>
                <w:rFonts w:ascii="Arial" w:hAnsi="Arial" w:cs="Arial"/>
                <w:kern w:val="1"/>
                <w:sz w:val="20"/>
                <w:szCs w:val="20"/>
                <w:lang w:val="en-GB"/>
              </w:rPr>
              <w:t>if</w:t>
            </w:r>
            <w:r>
              <w:rPr>
                <w:rFonts w:ascii="Arial" w:hAnsi="Arial" w:cs="Arial"/>
                <w:spacing w:val="-2"/>
                <w:kern w:val="1"/>
                <w:sz w:val="20"/>
                <w:szCs w:val="20"/>
                <w:lang w:val="en-GB"/>
              </w:rPr>
              <w:t xml:space="preserve"> </w:t>
            </w:r>
            <w:r>
              <w:rPr>
                <w:rFonts w:ascii="Arial" w:hAnsi="Arial" w:cs="Arial"/>
                <w:kern w:val="1"/>
                <w:sz w:val="20"/>
                <w:szCs w:val="20"/>
                <w:lang w:val="en-GB"/>
              </w:rPr>
              <w:t>there</w:t>
            </w:r>
            <w:r>
              <w:rPr>
                <w:rFonts w:ascii="Arial" w:hAnsi="Arial" w:cs="Arial"/>
                <w:spacing w:val="-4"/>
                <w:kern w:val="1"/>
                <w:sz w:val="20"/>
                <w:szCs w:val="20"/>
                <w:lang w:val="en-GB"/>
              </w:rPr>
              <w:t xml:space="preserve"> </w:t>
            </w:r>
            <w:r>
              <w:rPr>
                <w:rFonts w:ascii="Arial" w:hAnsi="Arial" w:cs="Arial"/>
                <w:kern w:val="1"/>
                <w:sz w:val="20"/>
                <w:szCs w:val="20"/>
                <w:lang w:val="en-GB"/>
              </w:rPr>
              <w:t>is</w:t>
            </w:r>
            <w:r>
              <w:rPr>
                <w:rFonts w:ascii="Arial" w:hAnsi="Arial" w:cs="Arial"/>
                <w:spacing w:val="-3"/>
                <w:kern w:val="1"/>
                <w:sz w:val="20"/>
                <w:szCs w:val="20"/>
                <w:lang w:val="en-GB"/>
              </w:rPr>
              <w:t xml:space="preserve"> </w:t>
            </w:r>
            <w:r>
              <w:rPr>
                <w:rFonts w:ascii="Arial" w:hAnsi="Arial" w:cs="Arial"/>
                <w:kern w:val="1"/>
                <w:sz w:val="20"/>
                <w:szCs w:val="20"/>
                <w:lang w:val="en-GB"/>
              </w:rPr>
              <w:t>no application of sufficient merit that fulfils the relevant</w:t>
            </w:r>
            <w:r>
              <w:rPr>
                <w:rFonts w:ascii="Arial" w:hAnsi="Arial" w:cs="Arial"/>
                <w:spacing w:val="-9"/>
                <w:kern w:val="1"/>
                <w:sz w:val="20"/>
                <w:szCs w:val="20"/>
                <w:lang w:val="en-GB"/>
              </w:rPr>
              <w:t xml:space="preserve"> </w:t>
            </w:r>
            <w:r>
              <w:rPr>
                <w:rFonts w:ascii="Arial" w:hAnsi="Arial" w:cs="Arial"/>
                <w:kern w:val="1"/>
                <w:sz w:val="20"/>
                <w:szCs w:val="20"/>
                <w:lang w:val="en-GB"/>
              </w:rPr>
              <w:t>criteria.</w:t>
            </w:r>
          </w:p>
          <w:p w14:paraId="3053AB99" w14:textId="21E4DAB4" w:rsidR="001510DD" w:rsidRPr="001510DD" w:rsidRDefault="001510DD" w:rsidP="00BA5D94">
            <w:pPr>
              <w:tabs>
                <w:tab w:val="left" w:pos="815"/>
              </w:tabs>
              <w:autoSpaceDE w:val="0"/>
              <w:autoSpaceDN w:val="0"/>
              <w:adjustRightInd w:val="0"/>
              <w:spacing w:before="10" w:line="228" w:lineRule="auto"/>
              <w:ind w:right="4"/>
              <w:rPr>
                <w:rFonts w:ascii="Arial" w:hAnsi="Arial" w:cs="Arial"/>
                <w:kern w:val="1"/>
                <w:sz w:val="20"/>
                <w:szCs w:val="20"/>
                <w:lang w:val="en-GB"/>
              </w:rPr>
            </w:pPr>
          </w:p>
        </w:tc>
      </w:tr>
      <w:tr w:rsidR="009805E6" w14:paraId="27479FE8" w14:textId="77777777" w:rsidTr="00BA5D94">
        <w:trPr>
          <w:trHeight w:val="282"/>
        </w:trPr>
        <w:tc>
          <w:tcPr>
            <w:tcW w:w="10739"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11F2B648" w14:textId="77777777" w:rsidR="009805E6" w:rsidRDefault="009805E6" w:rsidP="00BA5D94">
            <w:pPr>
              <w:autoSpaceDE w:val="0"/>
              <w:autoSpaceDN w:val="0"/>
              <w:adjustRightInd w:val="0"/>
              <w:spacing w:before="43"/>
              <w:ind w:left="95" w:right="4"/>
              <w:rPr>
                <w:rFonts w:ascii="Arial" w:hAnsi="Arial" w:cs="Arial"/>
                <w:b/>
                <w:bCs/>
                <w:kern w:val="1"/>
                <w:sz w:val="20"/>
                <w:szCs w:val="20"/>
                <w:lang w:val="en-GB"/>
              </w:rPr>
            </w:pPr>
            <w:r>
              <w:rPr>
                <w:rFonts w:ascii="Arial" w:hAnsi="Arial" w:cs="Arial"/>
                <w:b/>
                <w:bCs/>
                <w:kern w:val="1"/>
                <w:sz w:val="20"/>
                <w:szCs w:val="20"/>
                <w:lang w:val="en-GB"/>
              </w:rPr>
              <w:t>Q8. WHAT IF I TRANSFER INSTITUTION DURING MY AWARD?</w:t>
            </w:r>
          </w:p>
        </w:tc>
      </w:tr>
      <w:tr w:rsidR="009805E6" w14:paraId="607FECD6" w14:textId="77777777" w:rsidTr="00BA5D94">
        <w:trPr>
          <w:trHeight w:val="1365"/>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01CE4028" w14:textId="066805D4" w:rsidR="00623FA9" w:rsidRDefault="009805E6" w:rsidP="00BA5D94">
            <w:pPr>
              <w:autoSpaceDE w:val="0"/>
              <w:autoSpaceDN w:val="0"/>
              <w:adjustRightInd w:val="0"/>
              <w:spacing w:before="167"/>
              <w:ind w:left="95" w:right="4"/>
              <w:rPr>
                <w:rFonts w:ascii="Arial" w:hAnsi="Arial" w:cs="Arial"/>
                <w:kern w:val="1"/>
                <w:sz w:val="20"/>
                <w:szCs w:val="20"/>
                <w:lang w:val="en-GB"/>
              </w:rPr>
            </w:pPr>
            <w:r>
              <w:rPr>
                <w:rFonts w:ascii="Arial" w:hAnsi="Arial" w:cs="Arial"/>
                <w:kern w:val="1"/>
                <w:sz w:val="20"/>
                <w:szCs w:val="20"/>
                <w:lang w:val="en-GB"/>
              </w:rPr>
              <w:t>If an investigator changes institutions during the grant award period, they are required to provide a letter from the new institution stating that they will be working on the same project and must include the date of effectiveness. The investigator must also provide an updated certification page signed by the new head of department and administering institution. If there are any unused funds by the original institution, it is their responsibility to return these to Arthritis Australia.</w:t>
            </w:r>
          </w:p>
        </w:tc>
      </w:tr>
      <w:tr w:rsidR="009805E6" w14:paraId="707896FD" w14:textId="77777777" w:rsidTr="00BA5D94">
        <w:trPr>
          <w:trHeight w:val="502"/>
        </w:trPr>
        <w:tc>
          <w:tcPr>
            <w:tcW w:w="10739"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26ADB153" w14:textId="77777777" w:rsidR="009805E6" w:rsidRDefault="009805E6" w:rsidP="00BA5D94">
            <w:pPr>
              <w:autoSpaceDE w:val="0"/>
              <w:autoSpaceDN w:val="0"/>
              <w:adjustRightInd w:val="0"/>
              <w:spacing w:before="27"/>
              <w:ind w:left="95" w:right="4"/>
              <w:rPr>
                <w:rFonts w:ascii="Arial" w:hAnsi="Arial" w:cs="Arial"/>
                <w:b/>
                <w:bCs/>
                <w:kern w:val="1"/>
                <w:sz w:val="20"/>
                <w:szCs w:val="20"/>
                <w:lang w:val="en-GB"/>
              </w:rPr>
            </w:pPr>
            <w:r>
              <w:rPr>
                <w:rFonts w:ascii="Arial" w:hAnsi="Arial" w:cs="Arial"/>
                <w:b/>
                <w:bCs/>
                <w:kern w:val="1"/>
                <w:sz w:val="20"/>
                <w:szCs w:val="20"/>
                <w:lang w:val="en-GB"/>
              </w:rPr>
              <w:t>Q9. WHAT IF I HAVE RECEIVED FUNDING FOR MY PROJECT AND I CHANGE MIDWAY THROUGH THE FUNDING YEAR?</w:t>
            </w:r>
          </w:p>
        </w:tc>
      </w:tr>
      <w:tr w:rsidR="009805E6" w14:paraId="497EA074" w14:textId="77777777" w:rsidTr="00BA5D94">
        <w:trPr>
          <w:trHeight w:val="1197"/>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D455FF2" w14:textId="31D00BFB" w:rsidR="00623FA9" w:rsidRDefault="009805E6" w:rsidP="00BA5D94">
            <w:pPr>
              <w:autoSpaceDE w:val="0"/>
              <w:autoSpaceDN w:val="0"/>
              <w:adjustRightInd w:val="0"/>
              <w:spacing w:before="172"/>
              <w:ind w:left="95" w:right="4"/>
              <w:rPr>
                <w:rFonts w:ascii="Arial" w:hAnsi="Arial" w:cs="Arial"/>
                <w:kern w:val="1"/>
                <w:sz w:val="20"/>
                <w:szCs w:val="20"/>
                <w:lang w:val="en-GB"/>
              </w:rPr>
            </w:pPr>
            <w:r>
              <w:rPr>
                <w:rFonts w:ascii="Arial" w:hAnsi="Arial" w:cs="Arial"/>
                <w:kern w:val="1"/>
                <w:sz w:val="20"/>
                <w:szCs w:val="20"/>
                <w:lang w:val="en-GB"/>
              </w:rPr>
              <w:t>If an investigator’s project changes during the grant award period, they are required to provide a letter from their supervisor outlining the new project and must include any changes to the budget. This will be reviewed by the Chair of Grants Assessment Committee who will advise the Arthritis Australia Board where necessary, and the investigator will be advised of the outcome.</w:t>
            </w:r>
          </w:p>
        </w:tc>
      </w:tr>
      <w:tr w:rsidR="00623FA9" w14:paraId="024E8E4E" w14:textId="77777777" w:rsidTr="00BA5D94">
        <w:trPr>
          <w:trHeight w:val="274"/>
        </w:trPr>
        <w:tc>
          <w:tcPr>
            <w:tcW w:w="10739" w:type="dxa"/>
            <w:tcBorders>
              <w:top w:val="single" w:sz="4" w:space="0" w:color="808080"/>
              <w:left w:val="single" w:sz="4" w:space="0" w:color="808080"/>
              <w:bottom w:val="single" w:sz="4" w:space="0" w:color="808080"/>
              <w:right w:val="single" w:sz="4" w:space="0" w:color="808080"/>
            </w:tcBorders>
            <w:shd w:val="clear" w:color="auto" w:fill="D0CECE" w:themeFill="background2" w:themeFillShade="E6"/>
            <w:tcMar>
              <w:top w:w="100" w:type="nil"/>
              <w:right w:w="100" w:type="nil"/>
            </w:tcMar>
          </w:tcPr>
          <w:p w14:paraId="16A991E4" w14:textId="44913943" w:rsidR="00623FA9" w:rsidRDefault="00623FA9" w:rsidP="00BA5D94">
            <w:pPr>
              <w:autoSpaceDE w:val="0"/>
              <w:autoSpaceDN w:val="0"/>
              <w:adjustRightInd w:val="0"/>
              <w:spacing w:before="167"/>
              <w:ind w:left="95" w:right="4"/>
              <w:rPr>
                <w:rFonts w:ascii="Arial" w:hAnsi="Arial" w:cs="Arial"/>
                <w:kern w:val="1"/>
                <w:sz w:val="20"/>
                <w:szCs w:val="20"/>
                <w:lang w:val="en-GB"/>
              </w:rPr>
            </w:pPr>
            <w:r>
              <w:rPr>
                <w:rFonts w:ascii="Arial" w:hAnsi="Arial" w:cs="Arial"/>
                <w:b/>
                <w:bCs/>
                <w:kern w:val="1"/>
                <w:sz w:val="20"/>
                <w:szCs w:val="20"/>
                <w:lang w:val="en-GB"/>
              </w:rPr>
              <w:t>Q10. CAN I HOLD MORE THAN ONE FELLOWSHIP IN ONE YEAR?</w:t>
            </w:r>
          </w:p>
        </w:tc>
      </w:tr>
      <w:tr w:rsidR="009805E6" w14:paraId="097FD5CB" w14:textId="77777777" w:rsidTr="00BA5D94">
        <w:trPr>
          <w:trHeight w:val="1365"/>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11EE68F" w14:textId="1294AC6E" w:rsidR="00535C30" w:rsidRDefault="009805E6" w:rsidP="00BA5D94">
            <w:pPr>
              <w:autoSpaceDE w:val="0"/>
              <w:autoSpaceDN w:val="0"/>
              <w:adjustRightInd w:val="0"/>
              <w:spacing w:before="167"/>
              <w:ind w:left="95" w:right="4"/>
              <w:rPr>
                <w:rFonts w:ascii="Arial" w:hAnsi="Arial" w:cs="Arial"/>
                <w:kern w:val="1"/>
                <w:sz w:val="20"/>
                <w:szCs w:val="20"/>
                <w:lang w:val="en-GB"/>
              </w:rPr>
            </w:pPr>
            <w:r>
              <w:rPr>
                <w:rFonts w:ascii="Arial" w:hAnsi="Arial" w:cs="Arial"/>
                <w:kern w:val="1"/>
                <w:sz w:val="20"/>
                <w:szCs w:val="20"/>
                <w:lang w:val="en-GB"/>
              </w:rPr>
              <w:t>As success in the NHMRC funding program is one of the goals of Arthritis Australia’s research strategy, applicants submitting a research proposal which is subsequently awarded NHMRC funding in the same calendar year, will no longer be eligible to receive funds from Arthritis Australia for this proposal. Similarly, recipients cannot hold more than one fellowship in any given year and will no longer be eligible to receive funds from Arthritis Australia should they be successful at receiving another fellowship e.g., from the RACP.</w:t>
            </w:r>
          </w:p>
        </w:tc>
      </w:tr>
      <w:tr w:rsidR="009805E6" w14:paraId="233202C6" w14:textId="77777777" w:rsidTr="00BA5D94">
        <w:trPr>
          <w:trHeight w:val="282"/>
        </w:trPr>
        <w:tc>
          <w:tcPr>
            <w:tcW w:w="10739"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08398F10" w14:textId="77777777" w:rsidR="009805E6" w:rsidRDefault="009805E6" w:rsidP="00BA5D94">
            <w:pPr>
              <w:autoSpaceDE w:val="0"/>
              <w:autoSpaceDN w:val="0"/>
              <w:adjustRightInd w:val="0"/>
              <w:spacing w:before="42"/>
              <w:ind w:left="95" w:right="4"/>
              <w:rPr>
                <w:rFonts w:ascii="Arial" w:hAnsi="Arial" w:cs="Arial"/>
                <w:b/>
                <w:bCs/>
                <w:kern w:val="1"/>
                <w:sz w:val="20"/>
                <w:szCs w:val="20"/>
                <w:lang w:val="en-GB"/>
              </w:rPr>
            </w:pPr>
            <w:r>
              <w:rPr>
                <w:rFonts w:ascii="Arial" w:hAnsi="Arial" w:cs="Arial"/>
                <w:b/>
                <w:bCs/>
                <w:kern w:val="1"/>
                <w:sz w:val="20"/>
                <w:szCs w:val="20"/>
                <w:lang w:val="en-GB"/>
              </w:rPr>
              <w:t>Q11. CAN I REQUEST AN EXTENSION FOR MY PROJECT?</w:t>
            </w:r>
          </w:p>
        </w:tc>
      </w:tr>
      <w:tr w:rsidR="009805E6" w14:paraId="537A4CDC" w14:textId="77777777" w:rsidTr="00F65E14">
        <w:trPr>
          <w:trHeight w:val="132"/>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0A134FA" w14:textId="7B0A0A08" w:rsidR="00B30AAA" w:rsidRPr="00623FA9" w:rsidRDefault="009805E6" w:rsidP="00F65E14">
            <w:pPr>
              <w:autoSpaceDE w:val="0"/>
              <w:autoSpaceDN w:val="0"/>
              <w:adjustRightInd w:val="0"/>
              <w:spacing w:before="167"/>
              <w:ind w:left="95" w:right="4"/>
              <w:rPr>
                <w:rFonts w:ascii="Arial" w:hAnsi="Arial" w:cs="Arial"/>
                <w:kern w:val="1"/>
                <w:sz w:val="20"/>
                <w:szCs w:val="20"/>
                <w:lang w:val="en-GB"/>
              </w:rPr>
            </w:pPr>
            <w:r w:rsidRPr="00C007DE">
              <w:rPr>
                <w:rFonts w:ascii="Arial" w:hAnsi="Arial" w:cs="Arial"/>
                <w:kern w:val="1"/>
                <w:sz w:val="20"/>
                <w:szCs w:val="20"/>
                <w:lang w:val="en-GB"/>
              </w:rPr>
              <w:t>Requests from current grant recipients may be submitted to Arthritis Australia for no-cost extensions in writing (Emails should be sent to</w:t>
            </w:r>
            <w:hyperlink r:id="rId13" w:history="1">
              <w:r w:rsidR="00DA1B64" w:rsidRPr="00C1353D">
                <w:rPr>
                  <w:rStyle w:val="Hyperlink"/>
                  <w:rFonts w:ascii="Arial" w:hAnsi="Arial" w:cs="Arial"/>
                  <w:kern w:val="1"/>
                  <w:sz w:val="20"/>
                  <w:szCs w:val="20"/>
                  <w:lang w:val="en-GB"/>
                </w:rPr>
                <w:t xml:space="preserve"> researchgrants@arthritisaustralia.com.au </w:t>
              </w:r>
            </w:hyperlink>
            <w:r w:rsidRPr="00C007DE">
              <w:rPr>
                <w:rFonts w:ascii="Arial" w:hAnsi="Arial" w:cs="Arial"/>
                <w:kern w:val="1"/>
                <w:sz w:val="20"/>
                <w:szCs w:val="20"/>
                <w:lang w:val="en-GB"/>
              </w:rPr>
              <w:t xml:space="preserve">on Institution letterhead-with cc reference to a supervisor or Team research leader). The request will be forwarded to the </w:t>
            </w:r>
            <w:r>
              <w:rPr>
                <w:rFonts w:ascii="Arial" w:hAnsi="Arial" w:cs="Arial"/>
                <w:kern w:val="1"/>
                <w:sz w:val="20"/>
                <w:szCs w:val="20"/>
                <w:lang w:val="en-GB"/>
              </w:rPr>
              <w:t>CEO of Arthritis Australia</w:t>
            </w:r>
            <w:r w:rsidRPr="00C007DE">
              <w:rPr>
                <w:rFonts w:ascii="Arial" w:hAnsi="Arial" w:cs="Arial"/>
                <w:kern w:val="1"/>
                <w:sz w:val="20"/>
                <w:szCs w:val="20"/>
                <w:lang w:val="en-GB"/>
              </w:rPr>
              <w:t xml:space="preserve"> for approval. The period of the extension request must not exceed 12 months- except in personal circumstances or in the case of a pandemic </w:t>
            </w:r>
            <w:r>
              <w:rPr>
                <w:rFonts w:ascii="Arial" w:hAnsi="Arial" w:cs="Arial"/>
                <w:kern w:val="1"/>
                <w:sz w:val="20"/>
                <w:szCs w:val="20"/>
                <w:lang w:val="en-GB"/>
              </w:rPr>
              <w:t>(</w:t>
            </w:r>
            <w:r w:rsidRPr="00C007DE">
              <w:rPr>
                <w:rFonts w:ascii="Arial" w:hAnsi="Arial" w:cs="Arial"/>
                <w:kern w:val="1"/>
                <w:sz w:val="20"/>
                <w:szCs w:val="20"/>
                <w:lang w:val="en-GB"/>
              </w:rPr>
              <w:t>such as COVID 19</w:t>
            </w:r>
            <w:r>
              <w:rPr>
                <w:rFonts w:ascii="Arial" w:hAnsi="Arial" w:cs="Arial"/>
                <w:kern w:val="1"/>
                <w:sz w:val="20"/>
                <w:szCs w:val="20"/>
                <w:lang w:val="en-GB"/>
              </w:rPr>
              <w:t>)</w:t>
            </w:r>
            <w:r w:rsidRPr="00C007DE">
              <w:rPr>
                <w:rFonts w:ascii="Arial" w:hAnsi="Arial" w:cs="Arial"/>
                <w:kern w:val="1"/>
                <w:sz w:val="20"/>
                <w:szCs w:val="20"/>
                <w:lang w:val="en-GB"/>
              </w:rPr>
              <w:t xml:space="preserve"> with global effects.</w:t>
            </w:r>
          </w:p>
        </w:tc>
      </w:tr>
      <w:tr w:rsidR="009805E6" w14:paraId="53974540" w14:textId="77777777" w:rsidTr="00BA5D94">
        <w:trPr>
          <w:trHeight w:val="282"/>
        </w:trPr>
        <w:tc>
          <w:tcPr>
            <w:tcW w:w="10739"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15E37F4C" w14:textId="77777777" w:rsidR="009805E6" w:rsidRDefault="009805E6" w:rsidP="00BA5D94">
            <w:pPr>
              <w:autoSpaceDE w:val="0"/>
              <w:autoSpaceDN w:val="0"/>
              <w:adjustRightInd w:val="0"/>
              <w:spacing w:before="41"/>
              <w:ind w:left="95" w:right="4"/>
              <w:rPr>
                <w:rFonts w:ascii="Arial" w:hAnsi="Arial" w:cs="Arial"/>
                <w:b/>
                <w:bCs/>
                <w:kern w:val="1"/>
                <w:sz w:val="20"/>
                <w:szCs w:val="20"/>
                <w:lang w:val="en-GB"/>
              </w:rPr>
            </w:pPr>
            <w:r>
              <w:rPr>
                <w:rFonts w:ascii="Arial" w:hAnsi="Arial" w:cs="Arial"/>
                <w:b/>
                <w:bCs/>
                <w:kern w:val="1"/>
                <w:sz w:val="20"/>
                <w:szCs w:val="20"/>
                <w:lang w:val="en-GB"/>
              </w:rPr>
              <w:lastRenderedPageBreak/>
              <w:t>Q12. HOW WILL I BE NOTIFIED IF MY APPLICATION IS SUCCESSFUL?</w:t>
            </w:r>
          </w:p>
        </w:tc>
      </w:tr>
      <w:tr w:rsidR="009805E6" w14:paraId="10D907DC" w14:textId="77777777" w:rsidTr="00BA5D94">
        <w:tblPrEx>
          <w:tblBorders>
            <w:top w:val="nil"/>
          </w:tblBorders>
        </w:tblPrEx>
        <w:trPr>
          <w:trHeight w:val="643"/>
        </w:trPr>
        <w:tc>
          <w:tcPr>
            <w:tcW w:w="10739"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D487C64" w14:textId="68F93D71" w:rsidR="00623FA9" w:rsidRPr="00623FA9" w:rsidRDefault="009805E6" w:rsidP="00BA5D94">
            <w:pPr>
              <w:autoSpaceDE w:val="0"/>
              <w:autoSpaceDN w:val="0"/>
              <w:adjustRightInd w:val="0"/>
              <w:spacing w:before="162"/>
              <w:ind w:left="95" w:right="4"/>
              <w:rPr>
                <w:rFonts w:ascii="Arial" w:hAnsi="Arial" w:cs="Arial"/>
                <w:kern w:val="1"/>
                <w:sz w:val="20"/>
                <w:szCs w:val="20"/>
                <w:lang w:val="en-GB"/>
              </w:rPr>
            </w:pPr>
            <w:r>
              <w:rPr>
                <w:rFonts w:ascii="Arial" w:hAnsi="Arial" w:cs="Arial"/>
                <w:kern w:val="1"/>
                <w:sz w:val="20"/>
                <w:szCs w:val="20"/>
                <w:lang w:val="en-GB"/>
              </w:rPr>
              <w:t>Applicants are notified in writing of the success or otherwise of their application within a month of the Research Grants Assessment Committee meeting which is to be held in August 2023.</w:t>
            </w:r>
          </w:p>
        </w:tc>
      </w:tr>
    </w:tbl>
    <w:p w14:paraId="3D28445D" w14:textId="77777777" w:rsidR="00A402E1" w:rsidRDefault="00A402E1" w:rsidP="00A402E1">
      <w:pPr>
        <w:autoSpaceDE w:val="0"/>
        <w:autoSpaceDN w:val="0"/>
        <w:adjustRightInd w:val="0"/>
        <w:spacing w:before="8"/>
        <w:ind w:right="4"/>
        <w:rPr>
          <w:rFonts w:ascii="Times New Roman" w:hAnsi="Times New Roman" w:cs="Times New Roman"/>
          <w:kern w:val="1"/>
          <w:sz w:val="25"/>
          <w:szCs w:val="25"/>
          <w:lang w:val="en-GB"/>
        </w:rPr>
      </w:pPr>
    </w:p>
    <w:tbl>
      <w:tblPr>
        <w:tblW w:w="10774" w:type="dxa"/>
        <w:tblInd w:w="-714" w:type="dxa"/>
        <w:tblBorders>
          <w:left w:val="nil"/>
          <w:right w:val="nil"/>
        </w:tblBorders>
        <w:tblLayout w:type="fixed"/>
        <w:tblLook w:val="0000" w:firstRow="0" w:lastRow="0" w:firstColumn="0" w:lastColumn="0" w:noHBand="0" w:noVBand="0"/>
      </w:tblPr>
      <w:tblGrid>
        <w:gridCol w:w="10774"/>
      </w:tblGrid>
      <w:tr w:rsidR="00A402E1" w14:paraId="34A0FA32" w14:textId="77777777" w:rsidTr="00623FA9">
        <w:tc>
          <w:tcPr>
            <w:tcW w:w="1077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tcMar>
              <w:top w:w="100" w:type="nil"/>
              <w:right w:w="100" w:type="nil"/>
            </w:tcMar>
          </w:tcPr>
          <w:p w14:paraId="6D641C5C" w14:textId="3BE960B1" w:rsidR="00A402E1" w:rsidRDefault="00A402E1" w:rsidP="00A402E1">
            <w:pPr>
              <w:autoSpaceDE w:val="0"/>
              <w:autoSpaceDN w:val="0"/>
              <w:adjustRightInd w:val="0"/>
              <w:spacing w:before="42" w:line="230" w:lineRule="atLeast"/>
              <w:ind w:left="95" w:right="4"/>
              <w:rPr>
                <w:rFonts w:ascii="Arial" w:hAnsi="Arial" w:cs="Arial"/>
                <w:b/>
                <w:bCs/>
                <w:kern w:val="1"/>
                <w:sz w:val="20"/>
                <w:szCs w:val="20"/>
                <w:lang w:val="en-GB"/>
              </w:rPr>
            </w:pPr>
            <w:r>
              <w:rPr>
                <w:rFonts w:ascii="Arial" w:hAnsi="Arial" w:cs="Arial"/>
                <w:b/>
                <w:bCs/>
                <w:kern w:val="1"/>
                <w:sz w:val="20"/>
                <w:szCs w:val="20"/>
                <w:lang w:val="en-GB"/>
              </w:rPr>
              <w:t>Q13. I’M INTERESTED IN APPLYING FOR THE PROJECT GRANT AND THE GRANT IN AID FOR THE 202</w:t>
            </w:r>
            <w:r w:rsidR="00333B0E">
              <w:rPr>
                <w:rFonts w:ascii="Arial" w:hAnsi="Arial" w:cs="Arial"/>
                <w:b/>
                <w:bCs/>
                <w:kern w:val="1"/>
                <w:sz w:val="20"/>
                <w:szCs w:val="20"/>
                <w:lang w:val="en-GB"/>
              </w:rPr>
              <w:t>4</w:t>
            </w:r>
            <w:r>
              <w:rPr>
                <w:rFonts w:ascii="Arial" w:hAnsi="Arial" w:cs="Arial"/>
                <w:b/>
                <w:bCs/>
                <w:kern w:val="1"/>
                <w:sz w:val="20"/>
                <w:szCs w:val="20"/>
                <w:lang w:val="en-GB"/>
              </w:rPr>
              <w:t xml:space="preserve"> ARTHRITIS AUSTRALIA GRANT ROUNDS. IS THERE A LIMIT ON HOW MANY APPLICATIONS I’M ALLOWED TO APPLY FOR?</w:t>
            </w:r>
          </w:p>
        </w:tc>
      </w:tr>
      <w:tr w:rsidR="00A402E1" w14:paraId="26B3C2D5" w14:textId="77777777" w:rsidTr="00623FA9">
        <w:tc>
          <w:tcPr>
            <w:tcW w:w="10774" w:type="dxa"/>
            <w:tcBorders>
              <w:top w:val="single" w:sz="4" w:space="0" w:color="767171" w:themeColor="background2" w:themeShade="80"/>
              <w:left w:val="single" w:sz="4" w:space="0" w:color="808080"/>
              <w:bottom w:val="single" w:sz="4" w:space="0" w:color="808080"/>
              <w:right w:val="single" w:sz="4" w:space="0" w:color="808080"/>
            </w:tcBorders>
            <w:tcMar>
              <w:top w:w="100" w:type="nil"/>
              <w:right w:w="100" w:type="nil"/>
            </w:tcMar>
          </w:tcPr>
          <w:p w14:paraId="098D0289" w14:textId="032F30B5" w:rsidR="00333B0E" w:rsidRDefault="00A402E1" w:rsidP="00A402E1">
            <w:pPr>
              <w:autoSpaceDE w:val="0"/>
              <w:autoSpaceDN w:val="0"/>
              <w:adjustRightInd w:val="0"/>
              <w:spacing w:before="165"/>
              <w:ind w:left="95" w:right="4"/>
              <w:jc w:val="both"/>
              <w:rPr>
                <w:rFonts w:ascii="Arial" w:hAnsi="Arial" w:cs="Arial"/>
                <w:kern w:val="1"/>
                <w:sz w:val="20"/>
                <w:szCs w:val="20"/>
                <w:lang w:val="en-GB"/>
              </w:rPr>
            </w:pPr>
            <w:r>
              <w:rPr>
                <w:rFonts w:ascii="Arial" w:hAnsi="Arial" w:cs="Arial"/>
                <w:kern w:val="1"/>
                <w:sz w:val="20"/>
                <w:szCs w:val="20"/>
                <w:lang w:val="en-GB"/>
              </w:rPr>
              <w:t xml:space="preserve">There is no limit on how many applications you are allowed to </w:t>
            </w:r>
            <w:r w:rsidR="00333B0E">
              <w:rPr>
                <w:rFonts w:ascii="Arial" w:hAnsi="Arial" w:cs="Arial"/>
                <w:kern w:val="1"/>
                <w:sz w:val="20"/>
                <w:szCs w:val="20"/>
                <w:lang w:val="en-GB"/>
              </w:rPr>
              <w:t>make</w:t>
            </w:r>
            <w:r>
              <w:rPr>
                <w:rFonts w:ascii="Arial" w:hAnsi="Arial" w:cs="Arial"/>
                <w:kern w:val="1"/>
                <w:sz w:val="20"/>
                <w:szCs w:val="20"/>
                <w:lang w:val="en-GB"/>
              </w:rPr>
              <w:t xml:space="preserve">. However, please note that applicants will not be awarded more than one grant in the same category whether Project Grant or Grant in Aid. </w:t>
            </w:r>
          </w:p>
          <w:p w14:paraId="1EAB24E9" w14:textId="317C531B" w:rsidR="00A402E1" w:rsidRDefault="00A402E1" w:rsidP="00A402E1">
            <w:pPr>
              <w:autoSpaceDE w:val="0"/>
              <w:autoSpaceDN w:val="0"/>
              <w:adjustRightInd w:val="0"/>
              <w:spacing w:before="165"/>
              <w:ind w:left="95" w:right="4"/>
              <w:jc w:val="both"/>
              <w:rPr>
                <w:rFonts w:ascii="Arial" w:hAnsi="Arial" w:cs="Arial"/>
                <w:kern w:val="1"/>
                <w:sz w:val="20"/>
                <w:szCs w:val="20"/>
                <w:lang w:val="en-GB"/>
              </w:rPr>
            </w:pPr>
            <w:r>
              <w:rPr>
                <w:rFonts w:ascii="Arial" w:hAnsi="Arial" w:cs="Arial"/>
                <w:kern w:val="1"/>
                <w:sz w:val="20"/>
                <w:szCs w:val="20"/>
                <w:lang w:val="en-GB"/>
              </w:rPr>
              <w:t>The application may be moved to a different category if deemed appropriate by the Grant Assessment Committee.</w:t>
            </w:r>
          </w:p>
        </w:tc>
      </w:tr>
      <w:tr w:rsidR="00A402E1" w14:paraId="72E387D4" w14:textId="77777777" w:rsidTr="00623FA9">
        <w:tc>
          <w:tcPr>
            <w:tcW w:w="10774"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59462418" w14:textId="3679298A" w:rsidR="00A402E1" w:rsidRDefault="00A402E1" w:rsidP="00A402E1">
            <w:pPr>
              <w:autoSpaceDE w:val="0"/>
              <w:autoSpaceDN w:val="0"/>
              <w:adjustRightInd w:val="0"/>
              <w:spacing w:before="42" w:line="230" w:lineRule="atLeast"/>
              <w:ind w:left="95" w:right="4"/>
              <w:rPr>
                <w:rFonts w:ascii="Arial" w:hAnsi="Arial" w:cs="Arial"/>
                <w:b/>
                <w:bCs/>
                <w:kern w:val="1"/>
                <w:sz w:val="20"/>
                <w:szCs w:val="20"/>
                <w:lang w:val="en-GB"/>
              </w:rPr>
            </w:pPr>
            <w:r>
              <w:rPr>
                <w:rFonts w:ascii="Arial" w:hAnsi="Arial" w:cs="Arial"/>
                <w:b/>
                <w:bCs/>
                <w:kern w:val="1"/>
                <w:sz w:val="20"/>
                <w:szCs w:val="20"/>
                <w:lang w:val="en-GB"/>
              </w:rPr>
              <w:t xml:space="preserve">Q14. I AM INTERESTED IN APPLYING FOR AN ARTHRITIS AUSTRALIA RESEARCH GRANT. I WAS A RECIPIENT OF AN ARTHRITIS AUSTRALIA GRANT IN AID IN </w:t>
            </w:r>
            <w:r w:rsidR="00333B0E">
              <w:rPr>
                <w:rFonts w:ascii="Arial" w:hAnsi="Arial" w:cs="Arial"/>
                <w:b/>
                <w:bCs/>
                <w:kern w:val="1"/>
                <w:sz w:val="20"/>
                <w:szCs w:val="20"/>
                <w:lang w:val="en-GB"/>
              </w:rPr>
              <w:t>A PREVIOUS YEAR</w:t>
            </w:r>
            <w:r>
              <w:rPr>
                <w:rFonts w:ascii="Arial" w:hAnsi="Arial" w:cs="Arial"/>
                <w:b/>
                <w:bCs/>
                <w:kern w:val="1"/>
                <w:sz w:val="20"/>
                <w:szCs w:val="20"/>
                <w:lang w:val="en-GB"/>
              </w:rPr>
              <w:t xml:space="preserve">. </w:t>
            </w:r>
            <w:r w:rsidR="00333B0E">
              <w:rPr>
                <w:rFonts w:ascii="Arial" w:hAnsi="Arial" w:cs="Arial"/>
                <w:b/>
                <w:bCs/>
                <w:kern w:val="1"/>
                <w:sz w:val="20"/>
                <w:szCs w:val="20"/>
                <w:lang w:val="en-GB"/>
              </w:rPr>
              <w:t>AM I</w:t>
            </w:r>
            <w:r>
              <w:rPr>
                <w:rFonts w:ascii="Arial" w:hAnsi="Arial" w:cs="Arial"/>
                <w:b/>
                <w:bCs/>
                <w:kern w:val="1"/>
                <w:sz w:val="20"/>
                <w:szCs w:val="20"/>
                <w:lang w:val="en-GB"/>
              </w:rPr>
              <w:t xml:space="preserve"> ELIGIBLE TO APPLY FOR A GRANT IN AID IN 202</w:t>
            </w:r>
            <w:r w:rsidR="00333B0E">
              <w:rPr>
                <w:rFonts w:ascii="Arial" w:hAnsi="Arial" w:cs="Arial"/>
                <w:b/>
                <w:bCs/>
                <w:kern w:val="1"/>
                <w:sz w:val="20"/>
                <w:szCs w:val="20"/>
                <w:lang w:val="en-GB"/>
              </w:rPr>
              <w:t>4</w:t>
            </w:r>
            <w:r>
              <w:rPr>
                <w:rFonts w:ascii="Arial" w:hAnsi="Arial" w:cs="Arial"/>
                <w:b/>
                <w:bCs/>
                <w:kern w:val="1"/>
                <w:sz w:val="20"/>
                <w:szCs w:val="20"/>
                <w:lang w:val="en-GB"/>
              </w:rPr>
              <w:t>?</w:t>
            </w:r>
          </w:p>
        </w:tc>
      </w:tr>
      <w:tr w:rsidR="00A402E1" w14:paraId="29AFC7B6" w14:textId="77777777" w:rsidTr="00623FA9">
        <w:tc>
          <w:tcPr>
            <w:tcW w:w="10774" w:type="dxa"/>
            <w:tcBorders>
              <w:top w:val="single" w:sz="4" w:space="0" w:color="808080"/>
              <w:left w:val="single" w:sz="4" w:space="0" w:color="808080"/>
              <w:bottom w:val="single" w:sz="6" w:space="0" w:color="808080"/>
              <w:right w:val="single" w:sz="4" w:space="0" w:color="808080"/>
            </w:tcBorders>
            <w:tcMar>
              <w:top w:w="100" w:type="nil"/>
              <w:right w:w="100" w:type="nil"/>
            </w:tcMar>
          </w:tcPr>
          <w:p w14:paraId="1DDECB6D" w14:textId="77777777" w:rsidR="00A402E1" w:rsidRDefault="00A402E1" w:rsidP="00A402E1">
            <w:pPr>
              <w:autoSpaceDE w:val="0"/>
              <w:autoSpaceDN w:val="0"/>
              <w:adjustRightInd w:val="0"/>
              <w:spacing w:before="8"/>
              <w:ind w:right="4"/>
              <w:rPr>
                <w:rFonts w:ascii="Times New Roman" w:hAnsi="Times New Roman" w:cs="Times New Roman"/>
                <w:kern w:val="1"/>
                <w:sz w:val="18"/>
                <w:szCs w:val="18"/>
                <w:lang w:val="en-GB"/>
              </w:rPr>
            </w:pPr>
          </w:p>
          <w:p w14:paraId="7789A185" w14:textId="085B5C92" w:rsidR="00A402E1" w:rsidRDefault="00A402E1" w:rsidP="00A402E1">
            <w:pPr>
              <w:autoSpaceDE w:val="0"/>
              <w:autoSpaceDN w:val="0"/>
              <w:adjustRightInd w:val="0"/>
              <w:ind w:left="95" w:right="4"/>
              <w:rPr>
                <w:rFonts w:ascii="Arial" w:hAnsi="Arial" w:cs="Arial"/>
                <w:kern w:val="1"/>
                <w:sz w:val="20"/>
                <w:szCs w:val="20"/>
                <w:lang w:val="en-GB"/>
              </w:rPr>
            </w:pPr>
            <w:r>
              <w:rPr>
                <w:rFonts w:ascii="Arial" w:hAnsi="Arial" w:cs="Arial"/>
                <w:kern w:val="1"/>
                <w:sz w:val="20"/>
                <w:szCs w:val="20"/>
                <w:lang w:val="en-GB"/>
              </w:rPr>
              <w:t>Yes, you are still eligible to apply for a Grant in Aid in 202</w:t>
            </w:r>
            <w:r w:rsidR="0017736F">
              <w:rPr>
                <w:rFonts w:ascii="Arial" w:hAnsi="Arial" w:cs="Arial"/>
                <w:kern w:val="1"/>
                <w:sz w:val="20"/>
                <w:szCs w:val="20"/>
                <w:lang w:val="en-GB"/>
              </w:rPr>
              <w:t>4 provided the eligibility criteria for a Grant in Aid</w:t>
            </w:r>
            <w:r w:rsidR="00BA5D94">
              <w:rPr>
                <w:rFonts w:ascii="Arial" w:hAnsi="Arial" w:cs="Arial"/>
                <w:kern w:val="1"/>
                <w:sz w:val="20"/>
                <w:szCs w:val="20"/>
                <w:lang w:val="en-GB"/>
              </w:rPr>
              <w:t xml:space="preserve"> </w:t>
            </w:r>
            <w:r w:rsidR="00F100AD">
              <w:rPr>
                <w:rFonts w:ascii="Arial" w:hAnsi="Arial" w:cs="Arial"/>
                <w:kern w:val="1"/>
                <w:sz w:val="20"/>
                <w:szCs w:val="20"/>
                <w:lang w:val="en-GB"/>
              </w:rPr>
              <w:t>i.e.,</w:t>
            </w:r>
            <w:r w:rsidR="0017736F">
              <w:rPr>
                <w:rFonts w:ascii="Arial" w:hAnsi="Arial" w:cs="Arial"/>
                <w:kern w:val="1"/>
                <w:sz w:val="20"/>
                <w:szCs w:val="20"/>
                <w:lang w:val="en-GB"/>
              </w:rPr>
              <w:t xml:space="preserve"> new investigators* or allied health researchers, </w:t>
            </w:r>
            <w:r w:rsidR="0017736F" w:rsidRPr="00D52C80">
              <w:rPr>
                <w:rFonts w:ascii="Arial" w:hAnsi="Arial" w:cs="Arial"/>
                <w:kern w:val="1"/>
                <w:sz w:val="20"/>
                <w:szCs w:val="20"/>
                <w:lang w:val="en-GB"/>
              </w:rPr>
              <w:t xml:space="preserve">excluding physiotherapists unless they meet the criteria of a ‘New </w:t>
            </w:r>
            <w:r w:rsidR="0017736F">
              <w:rPr>
                <w:rFonts w:ascii="Arial" w:hAnsi="Arial" w:cs="Arial"/>
                <w:kern w:val="1"/>
                <w:sz w:val="20"/>
                <w:szCs w:val="20"/>
                <w:lang w:val="en-GB"/>
              </w:rPr>
              <w:t>investigator’.</w:t>
            </w:r>
          </w:p>
          <w:p w14:paraId="6C49C23D" w14:textId="77777777" w:rsidR="0017736F" w:rsidRDefault="0017736F" w:rsidP="00A402E1">
            <w:pPr>
              <w:autoSpaceDE w:val="0"/>
              <w:autoSpaceDN w:val="0"/>
              <w:adjustRightInd w:val="0"/>
              <w:ind w:left="95" w:right="4"/>
              <w:rPr>
                <w:rFonts w:ascii="Arial" w:hAnsi="Arial" w:cs="Arial"/>
                <w:kern w:val="1"/>
                <w:sz w:val="20"/>
                <w:szCs w:val="20"/>
                <w:lang w:val="en-GB"/>
              </w:rPr>
            </w:pPr>
          </w:p>
          <w:p w14:paraId="64AD86FC" w14:textId="77777777" w:rsidR="0017736F" w:rsidRDefault="0017736F" w:rsidP="0017736F">
            <w:pPr>
              <w:autoSpaceDE w:val="0"/>
              <w:autoSpaceDN w:val="0"/>
              <w:adjustRightInd w:val="0"/>
              <w:ind w:left="815" w:right="4"/>
              <w:rPr>
                <w:rFonts w:ascii="Arial" w:hAnsi="Arial" w:cs="Arial"/>
                <w:i/>
                <w:iCs/>
                <w:kern w:val="1"/>
                <w:sz w:val="20"/>
                <w:szCs w:val="20"/>
                <w:lang w:val="en-GB"/>
              </w:rPr>
            </w:pPr>
            <w:r>
              <w:rPr>
                <w:rFonts w:ascii="Arial" w:hAnsi="Arial" w:cs="Arial"/>
                <w:i/>
                <w:iCs/>
                <w:kern w:val="1"/>
                <w:sz w:val="20"/>
                <w:szCs w:val="20"/>
                <w:lang w:val="en-GB"/>
              </w:rPr>
              <w:t>*(defined as within six years of receiving their PhD)</w:t>
            </w:r>
          </w:p>
          <w:p w14:paraId="072ECE5F" w14:textId="76065723" w:rsidR="0017736F" w:rsidRDefault="0017736F" w:rsidP="00A402E1">
            <w:pPr>
              <w:autoSpaceDE w:val="0"/>
              <w:autoSpaceDN w:val="0"/>
              <w:adjustRightInd w:val="0"/>
              <w:ind w:left="95" w:right="4"/>
              <w:rPr>
                <w:rFonts w:ascii="Arial" w:hAnsi="Arial" w:cs="Arial"/>
                <w:kern w:val="1"/>
                <w:sz w:val="20"/>
                <w:szCs w:val="20"/>
                <w:lang w:val="en-GB"/>
              </w:rPr>
            </w:pPr>
          </w:p>
        </w:tc>
      </w:tr>
      <w:tr w:rsidR="00A402E1" w14:paraId="67194D00" w14:textId="77777777" w:rsidTr="00623FA9">
        <w:tc>
          <w:tcPr>
            <w:tcW w:w="10774" w:type="dxa"/>
            <w:tcBorders>
              <w:top w:val="single" w:sz="6" w:space="0" w:color="808080"/>
              <w:left w:val="single" w:sz="4" w:space="0" w:color="808080"/>
              <w:bottom w:val="single" w:sz="4" w:space="0" w:color="808080"/>
              <w:right w:val="single" w:sz="4" w:space="0" w:color="808080"/>
            </w:tcBorders>
            <w:shd w:val="clear" w:color="auto" w:fill="D9D9D9"/>
            <w:tcMar>
              <w:top w:w="100" w:type="nil"/>
              <w:right w:w="100" w:type="nil"/>
            </w:tcMar>
          </w:tcPr>
          <w:p w14:paraId="578D699B" w14:textId="77777777" w:rsidR="00A402E1" w:rsidRDefault="00A402E1" w:rsidP="00A402E1">
            <w:pPr>
              <w:autoSpaceDE w:val="0"/>
              <w:autoSpaceDN w:val="0"/>
              <w:adjustRightInd w:val="0"/>
              <w:spacing w:before="40"/>
              <w:ind w:left="95" w:right="4"/>
              <w:rPr>
                <w:rFonts w:ascii="Arial" w:hAnsi="Arial" w:cs="Arial"/>
                <w:b/>
                <w:bCs/>
                <w:kern w:val="1"/>
                <w:sz w:val="20"/>
                <w:szCs w:val="20"/>
                <w:lang w:val="en-GB"/>
              </w:rPr>
            </w:pPr>
            <w:r>
              <w:rPr>
                <w:rFonts w:ascii="Arial" w:hAnsi="Arial" w:cs="Arial"/>
                <w:b/>
                <w:bCs/>
                <w:kern w:val="1"/>
                <w:sz w:val="20"/>
                <w:szCs w:val="20"/>
                <w:lang w:val="en-GB"/>
              </w:rPr>
              <w:t>Q15. WHAT IS THE</w:t>
            </w:r>
            <w:r>
              <w:rPr>
                <w:rFonts w:ascii="Arial" w:hAnsi="Arial" w:cs="Arial"/>
                <w:b/>
                <w:bCs/>
                <w:color w:val="FF1318"/>
                <w:kern w:val="1"/>
                <w:sz w:val="20"/>
                <w:szCs w:val="20"/>
                <w:lang w:val="en-GB"/>
              </w:rPr>
              <w:t xml:space="preserve"> </w:t>
            </w:r>
            <w:r>
              <w:rPr>
                <w:rFonts w:ascii="Arial" w:hAnsi="Arial" w:cs="Arial"/>
                <w:b/>
                <w:bCs/>
                <w:kern w:val="1"/>
                <w:sz w:val="20"/>
                <w:szCs w:val="20"/>
                <w:lang w:val="en-GB"/>
              </w:rPr>
              <w:t>MAXIMUM NUMBER OF INVESTIGATORS ALLOWED ON A TEAM?</w:t>
            </w:r>
          </w:p>
        </w:tc>
      </w:tr>
      <w:tr w:rsidR="00A402E1" w14:paraId="701116BC" w14:textId="77777777" w:rsidTr="00623FA9">
        <w:trPr>
          <w:trHeight w:val="463"/>
        </w:trPr>
        <w:tc>
          <w:tcPr>
            <w:tcW w:w="1077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0ABF634" w14:textId="77777777" w:rsidR="00A402E1" w:rsidRDefault="00A402E1" w:rsidP="00A402E1">
            <w:pPr>
              <w:autoSpaceDE w:val="0"/>
              <w:autoSpaceDN w:val="0"/>
              <w:adjustRightInd w:val="0"/>
              <w:spacing w:before="167"/>
              <w:ind w:left="95" w:right="4"/>
              <w:rPr>
                <w:rFonts w:ascii="Arial" w:hAnsi="Arial" w:cs="Arial"/>
                <w:kern w:val="1"/>
                <w:sz w:val="20"/>
                <w:szCs w:val="20"/>
                <w:lang w:val="en-GB"/>
              </w:rPr>
            </w:pPr>
            <w:r>
              <w:rPr>
                <w:rFonts w:ascii="Arial" w:hAnsi="Arial" w:cs="Arial"/>
                <w:kern w:val="1"/>
                <w:sz w:val="20"/>
                <w:szCs w:val="20"/>
                <w:lang w:val="en-GB"/>
              </w:rPr>
              <w:t>There is no limit for the number of investigators allowed on a team.</w:t>
            </w:r>
          </w:p>
        </w:tc>
      </w:tr>
      <w:tr w:rsidR="00A402E1" w14:paraId="16293195" w14:textId="77777777" w:rsidTr="00623FA9">
        <w:tc>
          <w:tcPr>
            <w:tcW w:w="10774"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5AA20F13" w14:textId="77777777" w:rsidR="00A402E1" w:rsidRDefault="00A402E1" w:rsidP="00A402E1">
            <w:pPr>
              <w:autoSpaceDE w:val="0"/>
              <w:autoSpaceDN w:val="0"/>
              <w:adjustRightInd w:val="0"/>
              <w:spacing w:before="27"/>
              <w:ind w:left="95" w:right="4"/>
              <w:rPr>
                <w:rFonts w:ascii="Arial" w:hAnsi="Arial" w:cs="Arial"/>
                <w:b/>
                <w:bCs/>
                <w:kern w:val="1"/>
                <w:sz w:val="20"/>
                <w:szCs w:val="20"/>
                <w:lang w:val="en-GB"/>
              </w:rPr>
            </w:pPr>
            <w:r>
              <w:rPr>
                <w:rFonts w:ascii="Arial" w:hAnsi="Arial" w:cs="Arial"/>
                <w:b/>
                <w:bCs/>
                <w:kern w:val="1"/>
                <w:sz w:val="20"/>
                <w:szCs w:val="20"/>
                <w:lang w:val="en-GB"/>
              </w:rPr>
              <w:t>Q16. CAN WE JUSTIFY THE ROLE OF EACH INVESTIGATOR IN THE TRACK RECORD SECTION?</w:t>
            </w:r>
          </w:p>
        </w:tc>
      </w:tr>
      <w:tr w:rsidR="00A402E1" w14:paraId="0B37CFC8" w14:textId="77777777" w:rsidTr="00623FA9">
        <w:trPr>
          <w:trHeight w:val="500"/>
        </w:trPr>
        <w:tc>
          <w:tcPr>
            <w:tcW w:w="1077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455FE743" w14:textId="77777777" w:rsidR="00A402E1" w:rsidRDefault="00A402E1" w:rsidP="00A402E1">
            <w:pPr>
              <w:autoSpaceDE w:val="0"/>
              <w:autoSpaceDN w:val="0"/>
              <w:adjustRightInd w:val="0"/>
              <w:spacing w:before="172"/>
              <w:ind w:left="95" w:right="4"/>
              <w:rPr>
                <w:rFonts w:ascii="Arial" w:hAnsi="Arial" w:cs="Arial"/>
                <w:kern w:val="1"/>
                <w:sz w:val="20"/>
                <w:szCs w:val="20"/>
                <w:lang w:val="en-GB"/>
              </w:rPr>
            </w:pPr>
            <w:r>
              <w:rPr>
                <w:rFonts w:ascii="Arial" w:hAnsi="Arial" w:cs="Arial"/>
                <w:kern w:val="1"/>
                <w:sz w:val="20"/>
                <w:szCs w:val="20"/>
                <w:lang w:val="en-GB"/>
              </w:rPr>
              <w:t>Yes, you are allowed to justify the role of each investigator in the track record section.</w:t>
            </w:r>
          </w:p>
        </w:tc>
      </w:tr>
      <w:tr w:rsidR="00A402E1" w14:paraId="44207D1E" w14:textId="77777777" w:rsidTr="00623FA9">
        <w:tc>
          <w:tcPr>
            <w:tcW w:w="10774"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772AE858" w14:textId="77777777" w:rsidR="00A402E1" w:rsidRDefault="00A402E1" w:rsidP="00A402E1">
            <w:pPr>
              <w:autoSpaceDE w:val="0"/>
              <w:autoSpaceDN w:val="0"/>
              <w:adjustRightInd w:val="0"/>
              <w:spacing w:before="172" w:line="213" w:lineRule="exact"/>
              <w:ind w:left="95" w:right="4"/>
              <w:rPr>
                <w:rFonts w:ascii="Arial" w:hAnsi="Arial" w:cs="Arial"/>
                <w:b/>
                <w:bCs/>
                <w:kern w:val="1"/>
                <w:sz w:val="20"/>
                <w:szCs w:val="20"/>
                <w:lang w:val="en-GB"/>
              </w:rPr>
            </w:pPr>
            <w:r>
              <w:rPr>
                <w:rFonts w:ascii="Arial" w:hAnsi="Arial" w:cs="Arial"/>
                <w:b/>
                <w:bCs/>
                <w:kern w:val="1"/>
                <w:sz w:val="20"/>
                <w:szCs w:val="20"/>
                <w:lang w:val="en-GB"/>
              </w:rPr>
              <w:t>Q17. ARE NON-AUSTRALIAN CITIZENS ELIGIBLE TO BE PART OF THE PROJECT TEAM?</w:t>
            </w:r>
          </w:p>
        </w:tc>
      </w:tr>
      <w:tr w:rsidR="00A402E1" w14:paraId="3F099013" w14:textId="77777777" w:rsidTr="00623FA9">
        <w:trPr>
          <w:trHeight w:val="670"/>
        </w:trPr>
        <w:tc>
          <w:tcPr>
            <w:tcW w:w="1077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2D6CB932" w14:textId="77777777" w:rsidR="00A402E1" w:rsidRDefault="00A402E1" w:rsidP="00A402E1">
            <w:pPr>
              <w:autoSpaceDE w:val="0"/>
              <w:autoSpaceDN w:val="0"/>
              <w:adjustRightInd w:val="0"/>
              <w:spacing w:before="172"/>
              <w:ind w:left="95" w:right="4"/>
              <w:rPr>
                <w:rFonts w:ascii="Arial" w:hAnsi="Arial" w:cs="Arial"/>
                <w:kern w:val="1"/>
                <w:sz w:val="20"/>
                <w:szCs w:val="20"/>
                <w:lang w:val="en-GB"/>
              </w:rPr>
            </w:pPr>
            <w:r>
              <w:rPr>
                <w:rFonts w:ascii="Arial" w:hAnsi="Arial" w:cs="Arial"/>
                <w:kern w:val="1"/>
                <w:sz w:val="20"/>
                <w:szCs w:val="20"/>
                <w:lang w:val="en-GB"/>
              </w:rPr>
              <w:t xml:space="preserve">Non-Australian citizens can be part of the project team. However, the lead investigator </w:t>
            </w:r>
            <w:r>
              <w:rPr>
                <w:rFonts w:ascii="Arial" w:hAnsi="Arial" w:cs="Arial"/>
                <w:kern w:val="1"/>
                <w:sz w:val="20"/>
                <w:szCs w:val="20"/>
                <w:u w:val="single"/>
                <w:lang w:val="en-GB"/>
              </w:rPr>
              <w:t>must</w:t>
            </w:r>
            <w:r>
              <w:rPr>
                <w:rFonts w:ascii="Arial" w:hAnsi="Arial" w:cs="Arial"/>
                <w:kern w:val="1"/>
                <w:sz w:val="20"/>
                <w:szCs w:val="20"/>
                <w:lang w:val="en-GB"/>
              </w:rPr>
              <w:t xml:space="preserve"> be a permanent resident or citizen.</w:t>
            </w:r>
          </w:p>
        </w:tc>
      </w:tr>
      <w:tr w:rsidR="00A402E1" w14:paraId="4373F52D" w14:textId="77777777" w:rsidTr="00623FA9">
        <w:tc>
          <w:tcPr>
            <w:tcW w:w="10774" w:type="dxa"/>
            <w:tcBorders>
              <w:top w:val="single" w:sz="4" w:space="0" w:color="808080"/>
              <w:left w:val="single" w:sz="4" w:space="0" w:color="808080"/>
              <w:bottom w:val="single" w:sz="4" w:space="0" w:color="808080"/>
              <w:right w:val="single" w:sz="4" w:space="0" w:color="808080"/>
            </w:tcBorders>
            <w:shd w:val="clear" w:color="auto" w:fill="D9D9D9"/>
            <w:tcMar>
              <w:top w:w="100" w:type="nil"/>
              <w:right w:w="100" w:type="nil"/>
            </w:tcMar>
          </w:tcPr>
          <w:p w14:paraId="6CE90BBB" w14:textId="77777777" w:rsidR="00A402E1" w:rsidRDefault="00A402E1" w:rsidP="00A402E1">
            <w:pPr>
              <w:autoSpaceDE w:val="0"/>
              <w:autoSpaceDN w:val="0"/>
              <w:adjustRightInd w:val="0"/>
              <w:spacing w:before="42"/>
              <w:ind w:left="95" w:right="4"/>
              <w:rPr>
                <w:rFonts w:ascii="Arial" w:hAnsi="Arial" w:cs="Arial"/>
                <w:b/>
                <w:bCs/>
                <w:kern w:val="1"/>
                <w:sz w:val="20"/>
                <w:szCs w:val="20"/>
                <w:lang w:val="en-GB"/>
              </w:rPr>
            </w:pPr>
            <w:r>
              <w:rPr>
                <w:rFonts w:ascii="Arial" w:hAnsi="Arial" w:cs="Arial"/>
                <w:b/>
                <w:bCs/>
                <w:kern w:val="1"/>
                <w:sz w:val="20"/>
                <w:szCs w:val="20"/>
                <w:lang w:val="en-GB"/>
              </w:rPr>
              <w:t>Q18. IF I WISH TO OBTAIN CLARIFICATION ON THE RESULTS OF MY APPLICATION, HOW DO I DO THIS?</w:t>
            </w:r>
          </w:p>
        </w:tc>
      </w:tr>
      <w:tr w:rsidR="00A402E1" w14:paraId="3E0B9D94" w14:textId="77777777" w:rsidTr="00623FA9">
        <w:tblPrEx>
          <w:tblBorders>
            <w:top w:val="nil"/>
          </w:tblBorders>
        </w:tblPrEx>
        <w:trPr>
          <w:trHeight w:val="598"/>
        </w:trPr>
        <w:tc>
          <w:tcPr>
            <w:tcW w:w="1077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2919D15" w14:textId="77777777" w:rsidR="00A402E1" w:rsidRDefault="00A402E1" w:rsidP="00A402E1">
            <w:pPr>
              <w:autoSpaceDE w:val="0"/>
              <w:autoSpaceDN w:val="0"/>
              <w:adjustRightInd w:val="0"/>
              <w:spacing w:before="1"/>
              <w:ind w:right="4"/>
              <w:rPr>
                <w:rFonts w:ascii="Times New Roman" w:hAnsi="Times New Roman" w:cs="Times New Roman"/>
                <w:kern w:val="1"/>
                <w:lang w:val="en-GB"/>
              </w:rPr>
            </w:pPr>
          </w:p>
          <w:p w14:paraId="37441163" w14:textId="4CA06556" w:rsidR="00A402E1" w:rsidRDefault="00A402E1" w:rsidP="00A402E1">
            <w:pPr>
              <w:autoSpaceDE w:val="0"/>
              <w:autoSpaceDN w:val="0"/>
              <w:adjustRightInd w:val="0"/>
              <w:ind w:left="95" w:right="4"/>
              <w:rPr>
                <w:rFonts w:ascii="Arial" w:hAnsi="Arial" w:cs="Arial"/>
                <w:kern w:val="1"/>
                <w:sz w:val="20"/>
                <w:szCs w:val="20"/>
                <w:lang w:val="en-GB"/>
              </w:rPr>
            </w:pPr>
            <w:r>
              <w:rPr>
                <w:rFonts w:ascii="Arial" w:hAnsi="Arial" w:cs="Arial"/>
                <w:kern w:val="1"/>
                <w:sz w:val="20"/>
                <w:szCs w:val="20"/>
                <w:lang w:val="en-GB"/>
              </w:rPr>
              <w:t xml:space="preserve">Your inquiry should be directed to </w:t>
            </w:r>
            <w:hyperlink r:id="rId14" w:history="1">
              <w:r>
                <w:rPr>
                  <w:rFonts w:ascii="Arial" w:hAnsi="Arial" w:cs="Arial"/>
                  <w:color w:val="0000FF"/>
                  <w:kern w:val="1"/>
                  <w:sz w:val="20"/>
                  <w:szCs w:val="20"/>
                  <w:u w:val="single" w:color="0000FF"/>
                  <w:lang w:val="en-GB"/>
                </w:rPr>
                <w:t>researchgrants@arthritisaustralia.com.au</w:t>
              </w:r>
              <w:r>
                <w:rPr>
                  <w:rFonts w:ascii="Arial" w:hAnsi="Arial" w:cs="Arial"/>
                  <w:color w:val="0000FF"/>
                  <w:kern w:val="1"/>
                  <w:sz w:val="20"/>
                  <w:szCs w:val="20"/>
                  <w:u w:color="0000FF"/>
                  <w:lang w:val="en-GB"/>
                </w:rPr>
                <w:t xml:space="preserve"> </w:t>
              </w:r>
            </w:hyperlink>
          </w:p>
          <w:p w14:paraId="34806E13" w14:textId="5BE19602" w:rsidR="00A402E1" w:rsidRDefault="00A402E1" w:rsidP="00A402E1">
            <w:pPr>
              <w:autoSpaceDE w:val="0"/>
              <w:autoSpaceDN w:val="0"/>
              <w:adjustRightInd w:val="0"/>
              <w:spacing w:before="6"/>
              <w:ind w:left="815" w:right="4"/>
              <w:rPr>
                <w:rFonts w:ascii="Arial" w:hAnsi="Arial" w:cs="Arial"/>
                <w:b/>
                <w:bCs/>
                <w:kern w:val="1"/>
                <w:sz w:val="20"/>
                <w:szCs w:val="20"/>
                <w:lang w:val="en-GB"/>
              </w:rPr>
            </w:pPr>
          </w:p>
        </w:tc>
      </w:tr>
    </w:tbl>
    <w:p w14:paraId="5EA905F7" w14:textId="77777777" w:rsidR="00A402E1" w:rsidRDefault="00A402E1" w:rsidP="00A402E1">
      <w:pPr>
        <w:autoSpaceDE w:val="0"/>
        <w:autoSpaceDN w:val="0"/>
        <w:adjustRightInd w:val="0"/>
        <w:ind w:right="4"/>
        <w:rPr>
          <w:rFonts w:ascii="Times New Roman" w:hAnsi="Times New Roman" w:cs="Times New Roman"/>
          <w:kern w:val="1"/>
          <w:sz w:val="22"/>
          <w:szCs w:val="22"/>
          <w:lang w:val="en-GB"/>
        </w:rPr>
      </w:pPr>
    </w:p>
    <w:p w14:paraId="2B97FDA2" w14:textId="77777777" w:rsidR="003C7AC6" w:rsidRDefault="00000000" w:rsidP="00A402E1">
      <w:pPr>
        <w:ind w:right="4"/>
      </w:pPr>
    </w:p>
    <w:sectPr w:rsidR="003C7AC6" w:rsidSect="00D52C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354E60"/>
    <w:multiLevelType w:val="hybridMultilevel"/>
    <w:tmpl w:val="1FEE6F94"/>
    <w:lvl w:ilvl="0" w:tplc="0000000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2667450">
    <w:abstractNumId w:val="0"/>
  </w:num>
  <w:num w:numId="2" w16cid:durableId="1051343824">
    <w:abstractNumId w:val="1"/>
  </w:num>
  <w:num w:numId="3" w16cid:durableId="238636995">
    <w:abstractNumId w:val="2"/>
  </w:num>
  <w:num w:numId="4" w16cid:durableId="151484922">
    <w:abstractNumId w:val="3"/>
  </w:num>
  <w:num w:numId="5" w16cid:durableId="156383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133243C-9AEA-4D02-901E-E2304ADC5C73}"/>
    <w:docVar w:name="dgnword-eventsink" w:val="2049134561072"/>
  </w:docVars>
  <w:rsids>
    <w:rsidRoot w:val="00A402E1"/>
    <w:rsid w:val="001510DD"/>
    <w:rsid w:val="0017736F"/>
    <w:rsid w:val="001B528C"/>
    <w:rsid w:val="001E5197"/>
    <w:rsid w:val="001F6CBE"/>
    <w:rsid w:val="0021261F"/>
    <w:rsid w:val="0022539D"/>
    <w:rsid w:val="00295A31"/>
    <w:rsid w:val="002E5802"/>
    <w:rsid w:val="002F3D89"/>
    <w:rsid w:val="00333B0E"/>
    <w:rsid w:val="003519EC"/>
    <w:rsid w:val="00360801"/>
    <w:rsid w:val="00416F47"/>
    <w:rsid w:val="00486C75"/>
    <w:rsid w:val="004D5B67"/>
    <w:rsid w:val="00535C30"/>
    <w:rsid w:val="00544B35"/>
    <w:rsid w:val="005A0E58"/>
    <w:rsid w:val="005B44F5"/>
    <w:rsid w:val="005D69A2"/>
    <w:rsid w:val="005F1EE9"/>
    <w:rsid w:val="00623FA9"/>
    <w:rsid w:val="00642047"/>
    <w:rsid w:val="00666F8F"/>
    <w:rsid w:val="006F1877"/>
    <w:rsid w:val="007969AD"/>
    <w:rsid w:val="007D776B"/>
    <w:rsid w:val="008040F6"/>
    <w:rsid w:val="008063BC"/>
    <w:rsid w:val="00844AD9"/>
    <w:rsid w:val="00962033"/>
    <w:rsid w:val="009805E6"/>
    <w:rsid w:val="00A402E1"/>
    <w:rsid w:val="00A64030"/>
    <w:rsid w:val="00AD496A"/>
    <w:rsid w:val="00B1500D"/>
    <w:rsid w:val="00B30AAA"/>
    <w:rsid w:val="00B546E9"/>
    <w:rsid w:val="00B76A50"/>
    <w:rsid w:val="00BA5D94"/>
    <w:rsid w:val="00C007DE"/>
    <w:rsid w:val="00C96B00"/>
    <w:rsid w:val="00D47EDB"/>
    <w:rsid w:val="00D6690F"/>
    <w:rsid w:val="00DA1B64"/>
    <w:rsid w:val="00E00DCF"/>
    <w:rsid w:val="00E2371C"/>
    <w:rsid w:val="00E72233"/>
    <w:rsid w:val="00F100AD"/>
    <w:rsid w:val="00F45B34"/>
    <w:rsid w:val="00F65E14"/>
    <w:rsid w:val="00FA0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3B3"/>
  <w15:chartTrackingRefBased/>
  <w15:docId w15:val="{FC2D5D01-A662-974C-AF08-92F8450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2E1"/>
    <w:rPr>
      <w:sz w:val="16"/>
      <w:szCs w:val="16"/>
    </w:rPr>
  </w:style>
  <w:style w:type="paragraph" w:styleId="CommentText">
    <w:name w:val="annotation text"/>
    <w:basedOn w:val="Normal"/>
    <w:link w:val="CommentTextChar"/>
    <w:uiPriority w:val="99"/>
    <w:unhideWhenUsed/>
    <w:rsid w:val="00A402E1"/>
    <w:rPr>
      <w:sz w:val="20"/>
      <w:szCs w:val="20"/>
    </w:rPr>
  </w:style>
  <w:style w:type="character" w:customStyle="1" w:styleId="CommentTextChar">
    <w:name w:val="Comment Text Char"/>
    <w:basedOn w:val="DefaultParagraphFont"/>
    <w:link w:val="CommentText"/>
    <w:uiPriority w:val="99"/>
    <w:rsid w:val="00A402E1"/>
    <w:rPr>
      <w:sz w:val="20"/>
      <w:szCs w:val="20"/>
    </w:rPr>
  </w:style>
  <w:style w:type="paragraph" w:styleId="CommentSubject">
    <w:name w:val="annotation subject"/>
    <w:basedOn w:val="CommentText"/>
    <w:next w:val="CommentText"/>
    <w:link w:val="CommentSubjectChar"/>
    <w:uiPriority w:val="99"/>
    <w:semiHidden/>
    <w:unhideWhenUsed/>
    <w:rsid w:val="00A402E1"/>
    <w:rPr>
      <w:b/>
      <w:bCs/>
    </w:rPr>
  </w:style>
  <w:style w:type="character" w:customStyle="1" w:styleId="CommentSubjectChar">
    <w:name w:val="Comment Subject Char"/>
    <w:basedOn w:val="CommentTextChar"/>
    <w:link w:val="CommentSubject"/>
    <w:uiPriority w:val="99"/>
    <w:semiHidden/>
    <w:rsid w:val="00A402E1"/>
    <w:rPr>
      <w:b/>
      <w:bCs/>
      <w:sz w:val="20"/>
      <w:szCs w:val="20"/>
    </w:rPr>
  </w:style>
  <w:style w:type="paragraph" w:styleId="BalloonText">
    <w:name w:val="Balloon Text"/>
    <w:basedOn w:val="Normal"/>
    <w:link w:val="BalloonTextChar"/>
    <w:uiPriority w:val="99"/>
    <w:semiHidden/>
    <w:unhideWhenUsed/>
    <w:rsid w:val="00A402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2E1"/>
    <w:rPr>
      <w:rFonts w:ascii="Times New Roman" w:hAnsi="Times New Roman" w:cs="Times New Roman"/>
      <w:sz w:val="18"/>
      <w:szCs w:val="18"/>
    </w:rPr>
  </w:style>
  <w:style w:type="character" w:styleId="Strong">
    <w:name w:val="Strong"/>
    <w:basedOn w:val="DefaultParagraphFont"/>
    <w:uiPriority w:val="22"/>
    <w:qFormat/>
    <w:rsid w:val="00333B0E"/>
    <w:rPr>
      <w:b/>
      <w:bCs/>
    </w:rPr>
  </w:style>
  <w:style w:type="paragraph" w:styleId="Revision">
    <w:name w:val="Revision"/>
    <w:hidden/>
    <w:uiPriority w:val="99"/>
    <w:semiHidden/>
    <w:rsid w:val="00416F47"/>
  </w:style>
  <w:style w:type="paragraph" w:styleId="ListParagraph">
    <w:name w:val="List Paragraph"/>
    <w:basedOn w:val="Normal"/>
    <w:uiPriority w:val="34"/>
    <w:qFormat/>
    <w:rsid w:val="009805E6"/>
    <w:pPr>
      <w:ind w:left="720"/>
      <w:contextualSpacing/>
    </w:pPr>
  </w:style>
  <w:style w:type="character" w:styleId="Hyperlink">
    <w:name w:val="Hyperlink"/>
    <w:basedOn w:val="DefaultParagraphFont"/>
    <w:uiPriority w:val="99"/>
    <w:unhideWhenUsed/>
    <w:rsid w:val="00844AD9"/>
    <w:rPr>
      <w:color w:val="0563C1" w:themeColor="hyperlink"/>
      <w:u w:val="single"/>
    </w:rPr>
  </w:style>
  <w:style w:type="character" w:styleId="UnresolvedMention">
    <w:name w:val="Unresolved Mention"/>
    <w:basedOn w:val="DefaultParagraphFont"/>
    <w:uiPriority w:val="99"/>
    <w:semiHidden/>
    <w:unhideWhenUsed/>
    <w:rsid w:val="00844AD9"/>
    <w:rPr>
      <w:color w:val="605E5C"/>
      <w:shd w:val="clear" w:color="auto" w:fill="E1DFDD"/>
    </w:rPr>
  </w:style>
  <w:style w:type="character" w:styleId="FollowedHyperlink">
    <w:name w:val="FollowedHyperlink"/>
    <w:basedOn w:val="DefaultParagraphFont"/>
    <w:uiPriority w:val="99"/>
    <w:semiHidden/>
    <w:unhideWhenUsed/>
    <w:rsid w:val="00B15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hritisaustralia.com.au/programs-research/national-research-program/our-grants/" TargetMode="External"/><Relationship Id="rId13" Type="http://schemas.openxmlformats.org/officeDocument/2006/relationships/hyperlink" Target="https://arthritisaustralia.com.au/wordpress/wp-content/uploads/2023/04/2024-Arthritis-Australia-National-Research-Program-process-and-review-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thritisaustralia.com.au/wordpress/wp-content/uploads/2023/04/2024-Arthritis-Australia-National-Research-Program-process-and-review-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hritisaustralia.com.au/programs-research/national-research-program/our-gra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rthritisaustralia.com.au/programs-research/national-research-program/our-grants/" TargetMode="External"/><Relationship Id="rId4" Type="http://schemas.openxmlformats.org/officeDocument/2006/relationships/numbering" Target="numbering.xml"/><Relationship Id="rId9" Type="http://schemas.openxmlformats.org/officeDocument/2006/relationships/hyperlink" Target="https://arthritisaustralia.com.au/programs-research/national-research-program/our-grants/" TargetMode="External"/><Relationship Id="rId14" Type="http://schemas.openxmlformats.org/officeDocument/2006/relationships/hyperlink" Target="mailto:researchgrants@arthriti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842ced-b8de-4bc4-8b41-2f2843392d75">
      <Terms xmlns="http://schemas.microsoft.com/office/infopath/2007/PartnerControls"/>
    </lcf76f155ced4ddcb4097134ff3c332f>
    <TaxCatchAll xmlns="c9db4a28-7488-42dd-966b-34d57e36c8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4226839C660479C37AA93B9A70FC0" ma:contentTypeVersion="12" ma:contentTypeDescription="Create a new document." ma:contentTypeScope="" ma:versionID="d4c9acb38b555524551b5015a7294e48">
  <xsd:schema xmlns:xsd="http://www.w3.org/2001/XMLSchema" xmlns:xs="http://www.w3.org/2001/XMLSchema" xmlns:p="http://schemas.microsoft.com/office/2006/metadata/properties" xmlns:ns2="1a842ced-b8de-4bc4-8b41-2f2843392d75" xmlns:ns3="c9db4a28-7488-42dd-966b-34d57e36c88f" targetNamespace="http://schemas.microsoft.com/office/2006/metadata/properties" ma:root="true" ma:fieldsID="c286791c2f706eaea1a223a8950a47c1" ns2:_="" ns3:_="">
    <xsd:import namespace="1a842ced-b8de-4bc4-8b41-2f2843392d75"/>
    <xsd:import namespace="c9db4a28-7488-42dd-966b-34d57e36c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42ced-b8de-4bc4-8b41-2f2843392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918028-ce51-4b68-9d79-99b5d34f85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b4a28-7488-42dd-966b-34d57e36c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a4975-44a6-496a-8e70-5e587f66024d}" ma:internalName="TaxCatchAll" ma:showField="CatchAllData" ma:web="c9db4a28-7488-42dd-966b-34d57e36c8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4E8CC-1EB5-4A07-B9E1-623FEB283B0D}">
  <ds:schemaRefs>
    <ds:schemaRef ds:uri="http://schemas.microsoft.com/office/2006/metadata/properties"/>
    <ds:schemaRef ds:uri="http://schemas.microsoft.com/office/infopath/2007/PartnerControls"/>
    <ds:schemaRef ds:uri="1a842ced-b8de-4bc4-8b41-2f2843392d75"/>
    <ds:schemaRef ds:uri="c9db4a28-7488-42dd-966b-34d57e36c88f"/>
  </ds:schemaRefs>
</ds:datastoreItem>
</file>

<file path=customXml/itemProps2.xml><?xml version="1.0" encoding="utf-8"?>
<ds:datastoreItem xmlns:ds="http://schemas.openxmlformats.org/officeDocument/2006/customXml" ds:itemID="{6F434AD9-697D-4860-9CF2-6E9FFE300B4D}">
  <ds:schemaRefs>
    <ds:schemaRef ds:uri="http://schemas.microsoft.com/sharepoint/v3/contenttype/forms"/>
  </ds:schemaRefs>
</ds:datastoreItem>
</file>

<file path=customXml/itemProps3.xml><?xml version="1.0" encoding="utf-8"?>
<ds:datastoreItem xmlns:ds="http://schemas.openxmlformats.org/officeDocument/2006/customXml" ds:itemID="{22EBA272-7CCF-41E8-A114-CD6EC9EE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42ced-b8de-4bc4-8b41-2f2843392d75"/>
    <ds:schemaRef ds:uri="c9db4a28-7488-42dd-966b-34d57e36c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Proudman</dc:creator>
  <cp:keywords/>
  <dc:description/>
  <cp:lastModifiedBy>Jenica Alano</cp:lastModifiedBy>
  <cp:revision>6</cp:revision>
  <cp:lastPrinted>2023-04-19T01:52:00Z</cp:lastPrinted>
  <dcterms:created xsi:type="dcterms:W3CDTF">2023-04-19T01:52:00Z</dcterms:created>
  <dcterms:modified xsi:type="dcterms:W3CDTF">2023-05-04T23:05:00Z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0x010100F4C0BE7D8E2F2440AEC739E3DE2B1801</vt:lpwstr>
  </property>
</Properties>
</file>